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0AF4" w14:textId="77777777" w:rsidR="006508C1" w:rsidRPr="00A024EA" w:rsidRDefault="006508C1" w:rsidP="00A024EA"/>
    <w:p w14:paraId="43EEFB52" w14:textId="77777777" w:rsidR="006508C1" w:rsidRPr="00A024EA" w:rsidRDefault="006508C1" w:rsidP="00A024EA">
      <w:pPr>
        <w:rPr>
          <w:b/>
          <w:bCs/>
        </w:rPr>
      </w:pPr>
      <w:r w:rsidRPr="00A024EA">
        <w:rPr>
          <w:b/>
          <w:bCs/>
        </w:rPr>
        <w:t>Section 100.2193  Student</w:t>
      </w:r>
      <w:r w:rsidR="001812F5" w:rsidRPr="00A024EA">
        <w:rPr>
          <w:b/>
          <w:bCs/>
        </w:rPr>
        <w:t>-</w:t>
      </w:r>
      <w:r w:rsidRPr="00A024EA">
        <w:rPr>
          <w:b/>
          <w:bCs/>
        </w:rPr>
        <w:t>Assistance Contributions Credit (</w:t>
      </w:r>
      <w:proofErr w:type="spellStart"/>
      <w:r w:rsidRPr="00A024EA">
        <w:rPr>
          <w:b/>
          <w:bCs/>
        </w:rPr>
        <w:t>IITA</w:t>
      </w:r>
      <w:proofErr w:type="spellEnd"/>
      <w:r w:rsidRPr="00A024EA">
        <w:rPr>
          <w:b/>
          <w:bCs/>
        </w:rPr>
        <w:t xml:space="preserve"> 218)</w:t>
      </w:r>
    </w:p>
    <w:p w14:paraId="422C59F9" w14:textId="77777777" w:rsidR="006508C1" w:rsidRPr="00A024EA" w:rsidRDefault="006508C1" w:rsidP="00A024EA"/>
    <w:p w14:paraId="3A846F7D" w14:textId="2C8A71B4" w:rsidR="006508C1" w:rsidRDefault="006508C1" w:rsidP="006508C1">
      <w:pPr>
        <w:ind w:left="1440" w:hanging="720"/>
      </w:pPr>
      <w:r>
        <w:t>a)</w:t>
      </w:r>
      <w:r>
        <w:tab/>
        <w:t xml:space="preserve">For taxable years ending on or after December 31, 2009 and </w:t>
      </w:r>
      <w:r w:rsidR="00DB7288">
        <w:t xml:space="preserve">on or </w:t>
      </w:r>
      <w:r>
        <w:t xml:space="preserve">before </w:t>
      </w:r>
      <w:r w:rsidR="00B3517A">
        <w:t>December 31, 2029</w:t>
      </w:r>
      <w:r>
        <w:t xml:space="preserve">, each taxpayer is allowed a credit against the taxes imposed under </w:t>
      </w:r>
      <w:proofErr w:type="spellStart"/>
      <w:r>
        <w:t>IITA</w:t>
      </w:r>
      <w:proofErr w:type="spellEnd"/>
      <w:r>
        <w:t xml:space="preserve"> Section 201</w:t>
      </w:r>
      <w:r w:rsidR="001E2AAA">
        <w:t xml:space="preserve">(a) and (b) </w:t>
      </w:r>
      <w:r>
        <w:t xml:space="preserve">in an amount equal to 25% of each matching contribution made by the taxpayer during the taxable year. </w:t>
      </w:r>
      <w:r w:rsidR="001E2AAA">
        <w:t xml:space="preserve">(See </w:t>
      </w:r>
      <w:proofErr w:type="spellStart"/>
      <w:r>
        <w:t>IITA</w:t>
      </w:r>
      <w:proofErr w:type="spellEnd"/>
      <w:r>
        <w:t xml:space="preserve"> Section 218(a)</w:t>
      </w:r>
      <w:r w:rsidR="001E2AAA">
        <w:t>.</w:t>
      </w:r>
      <w:r>
        <w:t>)</w:t>
      </w:r>
    </w:p>
    <w:p w14:paraId="05B5D393" w14:textId="77777777" w:rsidR="006508C1" w:rsidRDefault="006508C1" w:rsidP="00DA56D7"/>
    <w:p w14:paraId="2B82549E" w14:textId="77777777" w:rsidR="006508C1" w:rsidRDefault="006508C1" w:rsidP="006508C1">
      <w:pPr>
        <w:ind w:left="1440" w:hanging="720"/>
      </w:pPr>
      <w:r>
        <w:t>b)</w:t>
      </w:r>
      <w:r>
        <w:tab/>
        <w:t xml:space="preserve">Matching </w:t>
      </w:r>
      <w:r w:rsidR="001E2AAA">
        <w:t>C</w:t>
      </w:r>
      <w:r>
        <w:t xml:space="preserve">ontribution.  For purposes of this Section, the term "matching contribution" means the total amount paid by the taxpayer during the taxable year to an individual Illinois College Savings Pool account or Illinois Prepaid Tuition Trust Fund account for the benefit of a designated beneficiary, to the extent </w:t>
      </w:r>
      <w:r w:rsidR="001E2AAA">
        <w:t xml:space="preserve">the </w:t>
      </w:r>
      <w:r>
        <w:t>amount paid does not exceed the total contributions made by an employee of the taxpayer during the taxpayer's taxable year to the same account for the benefit of the same designated beneficiary.</w:t>
      </w:r>
    </w:p>
    <w:p w14:paraId="41F4FD4D" w14:textId="77777777" w:rsidR="006508C1" w:rsidRDefault="006508C1" w:rsidP="00DA56D7"/>
    <w:p w14:paraId="6EA64CE2" w14:textId="77777777" w:rsidR="006508C1" w:rsidRDefault="006508C1" w:rsidP="006508C1">
      <w:pPr>
        <w:ind w:left="1440" w:hanging="720"/>
      </w:pPr>
      <w:r>
        <w:t>c)</w:t>
      </w:r>
      <w:r>
        <w:tab/>
        <w:t xml:space="preserve">Limitation.  The maximum credit allowed under </w:t>
      </w:r>
      <w:proofErr w:type="spellStart"/>
      <w:r>
        <w:t>IITA</w:t>
      </w:r>
      <w:proofErr w:type="spellEnd"/>
      <w:r>
        <w:t xml:space="preserve"> Section 218 and this Section with respect to any contributing employee shall not exceed $500 per taxable year.</w:t>
      </w:r>
    </w:p>
    <w:p w14:paraId="7CE0791A" w14:textId="77777777" w:rsidR="006508C1" w:rsidRDefault="006508C1" w:rsidP="00DA56D7"/>
    <w:p w14:paraId="4A92D627" w14:textId="77777777" w:rsidR="006508C1" w:rsidRDefault="006508C1" w:rsidP="006508C1">
      <w:pPr>
        <w:ind w:left="1440"/>
      </w:pPr>
      <w:r>
        <w:t>E</w:t>
      </w:r>
      <w:r w:rsidR="001E2AAA">
        <w:t>XAMPLE</w:t>
      </w:r>
      <w:r>
        <w:t>:  Taxpayer is a calendar year taxpayer. Employee A is an employee of Taxpayer for the entire 2009 calendar year. During 2009, Employee A makes contributions totaling $6,000 each to three separate College Savings Pool accounts established for the benefit of each of Employee A's three children. During 2009, Taxpayer makes payments totaling $2,000 each to the same three accounts. Under subsection (a) of this Section, Taxpayer would be allowed a $500 credit for each of the three $2,000 matching contributions made during the taxable year, for a total credit of $1,500. However, under this subsection (c), Taxpayer may claim a maximum credit of only $500 in respect of the total of its contributions that match contributions made by Employee A. Therefore, the allowable credit is reduced from $1,500 to $500.</w:t>
      </w:r>
    </w:p>
    <w:p w14:paraId="7E2E6BCF" w14:textId="77777777" w:rsidR="006508C1" w:rsidRDefault="006508C1" w:rsidP="00DA56D7"/>
    <w:p w14:paraId="55EAD5A4" w14:textId="77777777" w:rsidR="006508C1" w:rsidRDefault="006508C1" w:rsidP="006508C1">
      <w:pPr>
        <w:ind w:left="1440" w:hanging="720"/>
      </w:pPr>
      <w:r>
        <w:t>d)</w:t>
      </w:r>
      <w:r>
        <w:tab/>
        <w:t xml:space="preserve">In the case of a partnership or </w:t>
      </w:r>
      <w:r w:rsidR="001E2AAA">
        <w:t>s</w:t>
      </w:r>
      <w:r>
        <w:t xml:space="preserve">ubchapter S corporation, the credit passes through to the owners as provided in the partnership agreement under IRC Section 704(a) or in proportion to their ownership of the stock of the </w:t>
      </w:r>
      <w:r w:rsidR="001E2AAA">
        <w:t>s</w:t>
      </w:r>
      <w:r>
        <w:t>ubchapter S corporation under IRC Section 1366(a). (</w:t>
      </w:r>
      <w:r w:rsidR="001E2AAA">
        <w:t xml:space="preserve">See </w:t>
      </w:r>
      <w:proofErr w:type="spellStart"/>
      <w:r>
        <w:t>IITA</w:t>
      </w:r>
      <w:proofErr w:type="spellEnd"/>
      <w:r>
        <w:t xml:space="preserve"> Section 218(b)</w:t>
      </w:r>
      <w:r w:rsidR="001E2AAA">
        <w:t>.</w:t>
      </w:r>
      <w:r>
        <w:t xml:space="preserve">) The credit earned by a partnership or </w:t>
      </w:r>
      <w:r w:rsidR="001E2AAA">
        <w:t>s</w:t>
      </w:r>
      <w:r>
        <w:t xml:space="preserve">ubchapter S corporation shall be treated as earned by its owners as of the last day of the taxable year of the partnership or </w:t>
      </w:r>
      <w:r w:rsidR="001E2AAA">
        <w:t>s</w:t>
      </w:r>
      <w:r>
        <w:t xml:space="preserve">ubchapter S corporation in which the matching contribution is made, and shall be allowed to the owner in the taxable year of the owner in which the taxable year of the partnership or </w:t>
      </w:r>
      <w:r w:rsidR="001E2AAA">
        <w:t>s</w:t>
      </w:r>
      <w:r>
        <w:t>ubchapter S corporation ends.</w:t>
      </w:r>
    </w:p>
    <w:p w14:paraId="2D12CEB8" w14:textId="77777777" w:rsidR="006508C1" w:rsidRDefault="006508C1" w:rsidP="00DA56D7"/>
    <w:p w14:paraId="45913007" w14:textId="77777777" w:rsidR="006508C1" w:rsidRPr="00B65245" w:rsidRDefault="006508C1" w:rsidP="006508C1">
      <w:pPr>
        <w:ind w:left="1440" w:hanging="720"/>
      </w:pPr>
      <w:r>
        <w:t>e)</w:t>
      </w:r>
      <w:r>
        <w:tab/>
        <w:t xml:space="preserve">In no event shall a credit under this Section reduce the taxpayer's liability to less than zero. </w:t>
      </w:r>
      <w:r>
        <w:rPr>
          <w:i/>
        </w:rPr>
        <w:t xml:space="preserve">If the amount of the credit exceeds the tax liability for the year, the excess may be carried forward and applied to the tax liability of the 5 taxable </w:t>
      </w:r>
      <w:r>
        <w:rPr>
          <w:i/>
        </w:rPr>
        <w:lastRenderedPageBreak/>
        <w:t xml:space="preserve">years following the excess credit year. The tax credit shall be applied to the earliest year for which there is a tax liability. If there are credits for more than one year that are available to offset a liability, the earlier credit shall be applied first. </w:t>
      </w:r>
      <w:r>
        <w:t>(</w:t>
      </w:r>
      <w:proofErr w:type="spellStart"/>
      <w:r>
        <w:t>IITA</w:t>
      </w:r>
      <w:proofErr w:type="spellEnd"/>
      <w:r>
        <w:t xml:space="preserve"> Section 218(c))</w:t>
      </w:r>
    </w:p>
    <w:p w14:paraId="6DEC4572" w14:textId="77777777" w:rsidR="006508C1" w:rsidRPr="006508C1" w:rsidRDefault="006508C1" w:rsidP="00DA56D7"/>
    <w:p w14:paraId="1C311C81" w14:textId="77777777" w:rsidR="006508C1" w:rsidRPr="00A3282B" w:rsidRDefault="006508C1" w:rsidP="006508C1">
      <w:pPr>
        <w:ind w:left="1440" w:hanging="720"/>
      </w:pPr>
      <w:r>
        <w:t>f)</w:t>
      </w:r>
      <w:r>
        <w:tab/>
        <w:t xml:space="preserve">Documentation of the </w:t>
      </w:r>
      <w:r w:rsidR="001E2AAA">
        <w:t>C</w:t>
      </w:r>
      <w:r>
        <w:t>redit.</w:t>
      </w:r>
      <w:r w:rsidR="001E2AAA">
        <w:t xml:space="preserve">  </w:t>
      </w:r>
      <w:r>
        <w:t xml:space="preserve">A taxpayer claiming the credit allowed under </w:t>
      </w:r>
      <w:proofErr w:type="spellStart"/>
      <w:r>
        <w:t>IITA</w:t>
      </w:r>
      <w:proofErr w:type="spellEnd"/>
      <w:r>
        <w:t xml:space="preserve"> Section 218 and this Section must maintain records sufficient to document the date and amount of each payment made to a</w:t>
      </w:r>
      <w:r w:rsidR="001E2AAA">
        <w:t>n</w:t>
      </w:r>
      <w:r>
        <w:t xml:space="preserve"> individual College Savings Pool account or Illinois Prepaid Tuition Trust Fund account, as well as documentation regarding the contribution </w:t>
      </w:r>
      <w:r w:rsidR="001E2AAA">
        <w:t>the</w:t>
      </w:r>
      <w:r>
        <w:t xml:space="preserve"> payment matches. (</w:t>
      </w:r>
      <w:r w:rsidR="001E2AAA">
        <w:t xml:space="preserve">See </w:t>
      </w:r>
      <w:proofErr w:type="spellStart"/>
      <w:r>
        <w:t>IITA</w:t>
      </w:r>
      <w:proofErr w:type="spellEnd"/>
      <w:r>
        <w:t xml:space="preserve"> Section 218(d)</w:t>
      </w:r>
      <w:r w:rsidR="001E2AAA">
        <w:t>.</w:t>
      </w:r>
      <w:r>
        <w:t xml:space="preserve">) Documentation regarding the contribution </w:t>
      </w:r>
      <w:r w:rsidR="001E2AAA">
        <w:t>the</w:t>
      </w:r>
      <w:r>
        <w:t xml:space="preserve"> payment matches must include the employee's name, the account, and the amount and date of the employee's contribution.</w:t>
      </w:r>
    </w:p>
    <w:p w14:paraId="231F3E88" w14:textId="77777777" w:rsidR="001C71C2" w:rsidRDefault="001C71C2" w:rsidP="0057304F"/>
    <w:p w14:paraId="00AEADB1" w14:textId="40057212" w:rsidR="006508C1" w:rsidRPr="00D55B37" w:rsidRDefault="00B3517A">
      <w:pPr>
        <w:pStyle w:val="JCARSourceNote"/>
        <w:ind w:left="720"/>
      </w:pPr>
      <w:r w:rsidRPr="00524821">
        <w:t>(Source:  Amended at 4</w:t>
      </w:r>
      <w:r w:rsidR="00A74027">
        <w:t>9</w:t>
      </w:r>
      <w:r w:rsidRPr="00524821">
        <w:t xml:space="preserve"> Ill. Reg. </w:t>
      </w:r>
      <w:r w:rsidR="00501059">
        <w:t>1295</w:t>
      </w:r>
      <w:r w:rsidRPr="00524821">
        <w:t xml:space="preserve">, effective </w:t>
      </w:r>
      <w:r w:rsidR="00501059">
        <w:t>January 15, 2025</w:t>
      </w:r>
      <w:r w:rsidRPr="00524821">
        <w:t>)</w:t>
      </w:r>
    </w:p>
    <w:sectPr w:rsidR="006508C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3305" w14:textId="77777777" w:rsidR="00CF3628" w:rsidRDefault="00CF3628">
      <w:r>
        <w:separator/>
      </w:r>
    </w:p>
  </w:endnote>
  <w:endnote w:type="continuationSeparator" w:id="0">
    <w:p w14:paraId="7B93A2D7" w14:textId="77777777" w:rsidR="00CF3628" w:rsidRDefault="00CF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2150" w14:textId="77777777" w:rsidR="00CF3628" w:rsidRDefault="00CF3628">
      <w:r>
        <w:separator/>
      </w:r>
    </w:p>
  </w:footnote>
  <w:footnote w:type="continuationSeparator" w:id="0">
    <w:p w14:paraId="3EAF805F" w14:textId="77777777" w:rsidR="00CF3628" w:rsidRDefault="00CF3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63F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4B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2F5"/>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2AAA"/>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3FC"/>
    <w:rsid w:val="002375DD"/>
    <w:rsid w:val="00246C8D"/>
    <w:rsid w:val="002524EC"/>
    <w:rsid w:val="0026224A"/>
    <w:rsid w:val="00264AD1"/>
    <w:rsid w:val="002667B7"/>
    <w:rsid w:val="00267D8C"/>
    <w:rsid w:val="00272138"/>
    <w:rsid w:val="002721C1"/>
    <w:rsid w:val="00272986"/>
    <w:rsid w:val="00274640"/>
    <w:rsid w:val="002760EE"/>
    <w:rsid w:val="00276713"/>
    <w:rsid w:val="002769DC"/>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105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768"/>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9DD"/>
    <w:rsid w:val="006132CE"/>
    <w:rsid w:val="00620BBA"/>
    <w:rsid w:val="006225B0"/>
    <w:rsid w:val="006247D4"/>
    <w:rsid w:val="00626C17"/>
    <w:rsid w:val="00631875"/>
    <w:rsid w:val="00634D17"/>
    <w:rsid w:val="006361A4"/>
    <w:rsid w:val="00641AEA"/>
    <w:rsid w:val="0064660E"/>
    <w:rsid w:val="006508C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499"/>
    <w:rsid w:val="00790388"/>
    <w:rsid w:val="00792FF6"/>
    <w:rsid w:val="00794C7C"/>
    <w:rsid w:val="00796D0E"/>
    <w:rsid w:val="007A1867"/>
    <w:rsid w:val="007A2C3B"/>
    <w:rsid w:val="007A7D79"/>
    <w:rsid w:val="007C4EE5"/>
    <w:rsid w:val="007D0B2D"/>
    <w:rsid w:val="007E5206"/>
    <w:rsid w:val="007F1A7F"/>
    <w:rsid w:val="007F1E12"/>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72A"/>
    <w:rsid w:val="00886FB6"/>
    <w:rsid w:val="008923A8"/>
    <w:rsid w:val="00897EA5"/>
    <w:rsid w:val="008B5152"/>
    <w:rsid w:val="008B56EA"/>
    <w:rsid w:val="008B77D8"/>
    <w:rsid w:val="008C1560"/>
    <w:rsid w:val="008C4FAF"/>
    <w:rsid w:val="008C5359"/>
    <w:rsid w:val="008D7182"/>
    <w:rsid w:val="008E68BC"/>
    <w:rsid w:val="008E735B"/>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D0F"/>
    <w:rsid w:val="00A01358"/>
    <w:rsid w:val="00A022DE"/>
    <w:rsid w:val="00A024EA"/>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027"/>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845"/>
    <w:rsid w:val="00AF768C"/>
    <w:rsid w:val="00B01411"/>
    <w:rsid w:val="00B15414"/>
    <w:rsid w:val="00B17273"/>
    <w:rsid w:val="00B17D78"/>
    <w:rsid w:val="00B23B52"/>
    <w:rsid w:val="00B2411F"/>
    <w:rsid w:val="00B25B52"/>
    <w:rsid w:val="00B34F63"/>
    <w:rsid w:val="00B3517A"/>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55D"/>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628"/>
    <w:rsid w:val="00D03A79"/>
    <w:rsid w:val="00D0676C"/>
    <w:rsid w:val="00D10D50"/>
    <w:rsid w:val="00D17DC3"/>
    <w:rsid w:val="00D2155A"/>
    <w:rsid w:val="00D21D94"/>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56D7"/>
    <w:rsid w:val="00DB2CC7"/>
    <w:rsid w:val="00DB7288"/>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1BA"/>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19D6B"/>
  <w15:docId w15:val="{036EB975-AAC3-4DA7-B8F0-8DE23572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8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2024-12-16T22:00:00Z</dcterms:created>
  <dcterms:modified xsi:type="dcterms:W3CDTF">2025-02-03T21:35:00Z</dcterms:modified>
</cp:coreProperties>
</file>