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FA" w:rsidRPr="00083BFA" w:rsidRDefault="00083BFA" w:rsidP="001619F5"/>
    <w:p w:rsidR="001619F5" w:rsidRPr="001619F5" w:rsidRDefault="001619F5" w:rsidP="001619F5">
      <w:pPr>
        <w:rPr>
          <w:b/>
        </w:rPr>
      </w:pPr>
      <w:r w:rsidRPr="001619F5">
        <w:rPr>
          <w:b/>
        </w:rPr>
        <w:t>Section 1329.330  Administrative Costs</w:t>
      </w:r>
    </w:p>
    <w:p w:rsidR="001619F5" w:rsidRPr="001619F5" w:rsidRDefault="001619F5" w:rsidP="001619F5"/>
    <w:p w:rsidR="001619F5" w:rsidRPr="001619F5" w:rsidRDefault="001619F5" w:rsidP="001619F5">
      <w:r w:rsidRPr="001619F5">
        <w:t xml:space="preserve">Administrative costs shall be chargeable to the Fund, consistent with ETSA Section 30(b)(1)(C).  </w:t>
      </w:r>
      <w:bookmarkStart w:id="0" w:name="_GoBack"/>
      <w:bookmarkEnd w:id="0"/>
    </w:p>
    <w:sectPr w:rsidR="001619F5" w:rsidRPr="001619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F5" w:rsidRDefault="001619F5">
      <w:r>
        <w:separator/>
      </w:r>
    </w:p>
  </w:endnote>
  <w:endnote w:type="continuationSeparator" w:id="0">
    <w:p w:rsidR="001619F5" w:rsidRDefault="0016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F5" w:rsidRDefault="001619F5">
      <w:r>
        <w:separator/>
      </w:r>
    </w:p>
  </w:footnote>
  <w:footnote w:type="continuationSeparator" w:id="0">
    <w:p w:rsidR="001619F5" w:rsidRDefault="0016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BFA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9F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8ECC1-1F96-4C03-AD5B-01F56664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122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2016-01-22T18:00:00Z</dcterms:modified>
</cp:coreProperties>
</file>