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DB1C" w14:textId="77777777" w:rsidR="00A51E87" w:rsidRDefault="00A51E87" w:rsidP="00146A35">
      <w:pPr>
        <w:rPr>
          <w:b/>
        </w:rPr>
      </w:pPr>
    </w:p>
    <w:p w14:paraId="4F434E9F" w14:textId="20598C08" w:rsidR="00891CBD" w:rsidRPr="00146A35" w:rsidRDefault="00891CBD" w:rsidP="00146A35">
      <w:pPr>
        <w:rPr>
          <w:b/>
        </w:rPr>
      </w:pPr>
      <w:r w:rsidRPr="00146A35">
        <w:rPr>
          <w:b/>
        </w:rPr>
        <w:t>Section 1325.600  Minimum Training Standards for Sexual Assault and Sexual Abuse Call Handling</w:t>
      </w:r>
    </w:p>
    <w:p w14:paraId="642BFD28" w14:textId="77777777" w:rsidR="00891CBD" w:rsidRPr="00146A35" w:rsidRDefault="00891CBD" w:rsidP="00146A35"/>
    <w:p w14:paraId="069BC7BE" w14:textId="77777777" w:rsidR="00891CBD" w:rsidRPr="00146A35" w:rsidRDefault="00891CBD" w:rsidP="00146A35">
      <w:pPr>
        <w:ind w:left="1440" w:hanging="720"/>
      </w:pPr>
      <w:r w:rsidRPr="00146A35">
        <w:t>a)</w:t>
      </w:r>
      <w:r w:rsidR="00146A35">
        <w:tab/>
      </w:r>
      <w:r w:rsidRPr="00146A35">
        <w:t>Every 9-1-1 Authority shall develop training for its telecommunicators regarding the handling of sexual assault and sexual abuse calls.  This training must meet the following minimum standards:</w:t>
      </w:r>
    </w:p>
    <w:p w14:paraId="214A8031" w14:textId="77777777" w:rsidR="00891CBD" w:rsidRPr="00146A35" w:rsidRDefault="00891CBD" w:rsidP="00146A35"/>
    <w:p w14:paraId="4224AC2C" w14:textId="77777777" w:rsidR="00891CBD" w:rsidRPr="00146A35" w:rsidRDefault="00891CBD" w:rsidP="00146A35">
      <w:pPr>
        <w:ind w:left="2160" w:hanging="720"/>
      </w:pPr>
      <w:r w:rsidRPr="00146A35">
        <w:t>1)</w:t>
      </w:r>
      <w:r w:rsidR="00146A35">
        <w:tab/>
      </w:r>
      <w:r w:rsidRPr="00146A35">
        <w:t xml:space="preserve">Evidence Based – describe techniques and procedures </w:t>
      </w:r>
      <w:r w:rsidR="003224CD">
        <w:t xml:space="preserve">that </w:t>
      </w:r>
      <w:r w:rsidRPr="00146A35">
        <w:t xml:space="preserve">have been demonstrated to minimize </w:t>
      </w:r>
      <w:proofErr w:type="spellStart"/>
      <w:r w:rsidRPr="00146A35">
        <w:t>retraumatization</w:t>
      </w:r>
      <w:proofErr w:type="spellEnd"/>
      <w:r w:rsidRPr="00146A35">
        <w:t xml:space="preserve"> associated with the criminal justice process by recognizing the presence of trauma symptoms and acknowledging the role that trauma has played in a sexual assault or sexual abuse victim's life;</w:t>
      </w:r>
    </w:p>
    <w:p w14:paraId="13EDDBB2" w14:textId="77777777" w:rsidR="00891CBD" w:rsidRPr="00146A35" w:rsidRDefault="00891CBD" w:rsidP="00146A35">
      <w:r w:rsidRPr="00146A35" w:rsidDel="006A132A">
        <w:t xml:space="preserve"> </w:t>
      </w:r>
    </w:p>
    <w:p w14:paraId="2711E89F" w14:textId="77777777" w:rsidR="00891CBD" w:rsidRPr="00146A35" w:rsidRDefault="00891CBD" w:rsidP="00146A35">
      <w:pPr>
        <w:ind w:left="2160" w:hanging="720"/>
      </w:pPr>
      <w:r w:rsidRPr="00146A35">
        <w:t>2)</w:t>
      </w:r>
      <w:r w:rsidR="00146A35">
        <w:tab/>
      </w:r>
      <w:r w:rsidRPr="00146A35">
        <w:t>Trauma Informed – describe how specific experiences impact victim trauma, memory, reactions and behavior; how interpretation of victim behavior can impact their cooperation with investigations; and how victim trauma impacts others involved in the investigation; and</w:t>
      </w:r>
    </w:p>
    <w:p w14:paraId="7515F500" w14:textId="77777777" w:rsidR="00891CBD" w:rsidRPr="00146A35" w:rsidRDefault="00891CBD" w:rsidP="00146A35"/>
    <w:p w14:paraId="6664E7A6" w14:textId="77777777" w:rsidR="00891CBD" w:rsidRPr="00146A35" w:rsidRDefault="00891CBD" w:rsidP="00146A35">
      <w:pPr>
        <w:ind w:left="2160" w:hanging="720"/>
      </w:pPr>
      <w:r w:rsidRPr="00146A35">
        <w:t>3)</w:t>
      </w:r>
      <w:r w:rsidR="00146A35">
        <w:tab/>
      </w:r>
      <w:r w:rsidRPr="00146A35">
        <w:t xml:space="preserve">Victim Centered – focus on the needs and concerns of the victim to ensure compassionate and sensitive delivery of services in a nonjudgmental manner.  </w:t>
      </w:r>
    </w:p>
    <w:p w14:paraId="4817C5D0" w14:textId="77777777" w:rsidR="00891CBD" w:rsidRPr="00146A35" w:rsidRDefault="00891CBD" w:rsidP="00146A35"/>
    <w:p w14:paraId="530C95BA" w14:textId="77777777" w:rsidR="00891CBD" w:rsidRPr="00146A35" w:rsidRDefault="00891CBD" w:rsidP="00146A35">
      <w:pPr>
        <w:ind w:left="1440" w:hanging="720"/>
      </w:pPr>
      <w:r w:rsidRPr="00146A35">
        <w:t>b)</w:t>
      </w:r>
      <w:r w:rsidR="00146A35">
        <w:tab/>
      </w:r>
      <w:r w:rsidRPr="00146A35">
        <w:t xml:space="preserve">Instructor Qualifications </w:t>
      </w:r>
      <w:r w:rsidR="003224CD">
        <w:t xml:space="preserve">− </w:t>
      </w:r>
      <w:r w:rsidRPr="00146A35">
        <w:t>Instructors must have a minimum of three years of public safety call taking and dispatch experience.</w:t>
      </w:r>
    </w:p>
    <w:p w14:paraId="24D8E041" w14:textId="77777777" w:rsidR="00891CBD" w:rsidRPr="00146A35" w:rsidRDefault="00891CBD" w:rsidP="00146A35">
      <w:r w:rsidRPr="00146A35" w:rsidDel="00F6174B">
        <w:t xml:space="preserve"> </w:t>
      </w:r>
    </w:p>
    <w:p w14:paraId="2F1FF5BB" w14:textId="77777777" w:rsidR="00891CBD" w:rsidRPr="00146A35" w:rsidRDefault="00891CBD" w:rsidP="00146A35">
      <w:pPr>
        <w:ind w:left="720"/>
      </w:pPr>
      <w:r w:rsidRPr="00146A35">
        <w:t>c)</w:t>
      </w:r>
      <w:r w:rsidR="00146A35">
        <w:tab/>
      </w:r>
      <w:r w:rsidRPr="00146A35">
        <w:t>Training Topics</w:t>
      </w:r>
    </w:p>
    <w:p w14:paraId="7822D1C9" w14:textId="77777777" w:rsidR="00891CBD" w:rsidRPr="00146A35" w:rsidRDefault="00891CBD" w:rsidP="00146A35"/>
    <w:p w14:paraId="6AD6F777" w14:textId="77777777" w:rsidR="00891CBD" w:rsidRPr="00146A35" w:rsidRDefault="00891CBD" w:rsidP="00146A35">
      <w:pPr>
        <w:ind w:left="1440"/>
      </w:pPr>
      <w:r w:rsidRPr="00146A35">
        <w:t>1)</w:t>
      </w:r>
      <w:r w:rsidR="00146A35">
        <w:tab/>
      </w:r>
      <w:r w:rsidRPr="00146A35">
        <w:t>Review of Sexual Abuse and Sexual Assault Laws</w:t>
      </w:r>
    </w:p>
    <w:p w14:paraId="53E07C5A" w14:textId="77777777" w:rsidR="00891CBD" w:rsidRPr="00146A35" w:rsidRDefault="00891CBD" w:rsidP="00146A35"/>
    <w:p w14:paraId="660F66BA" w14:textId="77777777" w:rsidR="00891CBD" w:rsidRPr="00146A35" w:rsidRDefault="00891CBD" w:rsidP="00146A35">
      <w:pPr>
        <w:ind w:left="1440"/>
      </w:pPr>
      <w:r w:rsidRPr="00146A35">
        <w:t>2)</w:t>
      </w:r>
      <w:r w:rsidR="00146A35">
        <w:tab/>
      </w:r>
      <w:r w:rsidRPr="00146A35">
        <w:t>Societal Perceptions of Sexual Assault/Abuse</w:t>
      </w:r>
    </w:p>
    <w:p w14:paraId="77E4EC32" w14:textId="77777777" w:rsidR="00891CBD" w:rsidRPr="00146A35" w:rsidRDefault="00891CBD" w:rsidP="00146A35"/>
    <w:p w14:paraId="24463952" w14:textId="77777777" w:rsidR="00891CBD" w:rsidRPr="00146A35" w:rsidRDefault="00891CBD" w:rsidP="00146A35">
      <w:pPr>
        <w:ind w:left="1440"/>
      </w:pPr>
      <w:r w:rsidRPr="00146A35">
        <w:t>3)</w:t>
      </w:r>
      <w:r w:rsidR="00146A35">
        <w:tab/>
      </w:r>
      <w:r w:rsidRPr="00146A35">
        <w:t>Neurobiology of Trauma and Understanding Victim Response to Trauma</w:t>
      </w:r>
    </w:p>
    <w:p w14:paraId="3511BBB5" w14:textId="77777777" w:rsidR="00891CBD" w:rsidRPr="00146A35" w:rsidRDefault="00891CBD" w:rsidP="00146A35"/>
    <w:p w14:paraId="045ADC15" w14:textId="77777777" w:rsidR="00891CBD" w:rsidRPr="00146A35" w:rsidRDefault="00891CBD" w:rsidP="00146A35">
      <w:pPr>
        <w:ind w:left="1440"/>
      </w:pPr>
      <w:r w:rsidRPr="00146A35">
        <w:t>4)</w:t>
      </w:r>
      <w:r w:rsidR="00146A35">
        <w:tab/>
      </w:r>
      <w:r w:rsidRPr="00146A35">
        <w:t>Role of the Telecommunicator</w:t>
      </w:r>
    </w:p>
    <w:p w14:paraId="2CB9D67D" w14:textId="77777777" w:rsidR="00891CBD" w:rsidRPr="00146A35" w:rsidRDefault="00891CBD" w:rsidP="00146A35"/>
    <w:p w14:paraId="70665079" w14:textId="77777777" w:rsidR="00891CBD" w:rsidRPr="00146A35" w:rsidRDefault="00891CBD" w:rsidP="00146A35">
      <w:pPr>
        <w:ind w:left="1440"/>
      </w:pPr>
      <w:r w:rsidRPr="00146A35">
        <w:t>5)</w:t>
      </w:r>
      <w:r w:rsidR="00146A35">
        <w:tab/>
      </w:r>
      <w:r w:rsidRPr="00146A35">
        <w:t>Call Taking Techniques</w:t>
      </w:r>
    </w:p>
    <w:p w14:paraId="202A34B6" w14:textId="77777777" w:rsidR="00891CBD" w:rsidRPr="00146A35" w:rsidRDefault="00891CBD" w:rsidP="00146A35"/>
    <w:p w14:paraId="0E34DC3F" w14:textId="77777777" w:rsidR="00891CBD" w:rsidRPr="00146A35" w:rsidRDefault="00891CBD" w:rsidP="00146A35">
      <w:pPr>
        <w:ind w:left="1440"/>
      </w:pPr>
      <w:r w:rsidRPr="00146A35">
        <w:t>6)</w:t>
      </w:r>
      <w:r w:rsidR="00146A35">
        <w:tab/>
      </w:r>
      <w:r w:rsidRPr="00146A35">
        <w:t>Trauma-Informed Response to Sexual Assault Victims</w:t>
      </w:r>
    </w:p>
    <w:p w14:paraId="1CF22439" w14:textId="77777777" w:rsidR="00891CBD" w:rsidRPr="00146A35" w:rsidRDefault="00891CBD" w:rsidP="00146A35"/>
    <w:p w14:paraId="10644F30" w14:textId="77777777" w:rsidR="00891CBD" w:rsidRDefault="00891CBD" w:rsidP="00146A35">
      <w:pPr>
        <w:ind w:left="2160"/>
      </w:pPr>
      <w:r w:rsidRPr="00146A35">
        <w:t>A)</w:t>
      </w:r>
      <w:r w:rsidR="00146A35">
        <w:tab/>
      </w:r>
      <w:r w:rsidRPr="00146A35">
        <w:t xml:space="preserve">Calming Hysterical Callers </w:t>
      </w:r>
    </w:p>
    <w:p w14:paraId="733EABEB" w14:textId="77777777" w:rsidR="00146A35" w:rsidRPr="00146A35" w:rsidRDefault="00146A35" w:rsidP="00146A35">
      <w:pPr>
        <w:ind w:left="2160"/>
      </w:pPr>
    </w:p>
    <w:p w14:paraId="46563B26" w14:textId="77777777" w:rsidR="00891CBD" w:rsidRPr="00146A35" w:rsidRDefault="00891CBD" w:rsidP="00146A35">
      <w:pPr>
        <w:ind w:left="2160"/>
      </w:pPr>
      <w:r w:rsidRPr="00146A35">
        <w:t>B)</w:t>
      </w:r>
      <w:r w:rsidR="00146A35">
        <w:tab/>
      </w:r>
      <w:r w:rsidRPr="00146A35">
        <w:t>Other Possible Behaviors</w:t>
      </w:r>
    </w:p>
    <w:p w14:paraId="7528067B" w14:textId="77777777" w:rsidR="00891CBD" w:rsidRPr="00146A35" w:rsidRDefault="00891CBD" w:rsidP="00146A35"/>
    <w:p w14:paraId="1B8D892F" w14:textId="77777777" w:rsidR="00891CBD" w:rsidRPr="00146A35" w:rsidRDefault="00891CBD" w:rsidP="00146A35">
      <w:pPr>
        <w:ind w:left="1440"/>
      </w:pPr>
      <w:r w:rsidRPr="00146A35">
        <w:t>7</w:t>
      </w:r>
      <w:r w:rsidR="003224CD">
        <w:t>)</w:t>
      </w:r>
      <w:r w:rsidR="00146A35">
        <w:tab/>
      </w:r>
      <w:r w:rsidRPr="00146A35">
        <w:t>Best Practices for Dispatching Responders and Call Taking</w:t>
      </w:r>
    </w:p>
    <w:p w14:paraId="1FD48427" w14:textId="77777777" w:rsidR="00891CBD" w:rsidRPr="00146A35" w:rsidRDefault="00891CBD" w:rsidP="00146A35"/>
    <w:p w14:paraId="36DE88DC" w14:textId="77777777" w:rsidR="00891CBD" w:rsidRPr="00146A35" w:rsidRDefault="00891CBD" w:rsidP="00146A35">
      <w:pPr>
        <w:ind w:left="1440"/>
      </w:pPr>
      <w:r w:rsidRPr="00146A35">
        <w:lastRenderedPageBreak/>
        <w:t>8)</w:t>
      </w:r>
      <w:r w:rsidR="00146A35">
        <w:tab/>
      </w:r>
      <w:r w:rsidRPr="00146A35">
        <w:t>Evidence and 9-1-1 Recordings</w:t>
      </w:r>
    </w:p>
    <w:p w14:paraId="12353EB6" w14:textId="77777777" w:rsidR="00891CBD" w:rsidRPr="00146A35" w:rsidRDefault="00891CBD" w:rsidP="00146A35"/>
    <w:p w14:paraId="1FB376FA" w14:textId="77777777" w:rsidR="00891CBD" w:rsidRPr="00146A35" w:rsidRDefault="00891CBD" w:rsidP="00146A35">
      <w:pPr>
        <w:ind w:left="1440" w:hanging="720"/>
      </w:pPr>
      <w:r w:rsidRPr="00146A35">
        <w:t>d)</w:t>
      </w:r>
      <w:r w:rsidR="00146A35">
        <w:tab/>
      </w:r>
      <w:r w:rsidRPr="00146A35">
        <w:t>The Administrator shall establish comprehensive standards for developing curriculum consistent with this Section no later than January 1, 2018.</w:t>
      </w:r>
    </w:p>
    <w:p w14:paraId="42E82AC3" w14:textId="77777777" w:rsidR="00891CBD" w:rsidRPr="00146A35" w:rsidRDefault="00891CBD" w:rsidP="00146A35"/>
    <w:p w14:paraId="5FBD61CA" w14:textId="77777777" w:rsidR="00891CBD" w:rsidRDefault="00891CBD" w:rsidP="00146A35">
      <w:pPr>
        <w:ind w:left="1440" w:hanging="720"/>
      </w:pPr>
      <w:r w:rsidRPr="00146A35">
        <w:t>e)</w:t>
      </w:r>
      <w:r w:rsidR="00146A35">
        <w:tab/>
      </w:r>
      <w:r w:rsidRPr="00146A35">
        <w:t xml:space="preserve">The Department </w:t>
      </w:r>
      <w:r w:rsidR="003224CD">
        <w:t xml:space="preserve">will </w:t>
      </w:r>
      <w:r w:rsidRPr="00146A35">
        <w:t>post a link to the standards on its website as soon as they are available for publication</w:t>
      </w:r>
      <w:r w:rsidR="003224CD">
        <w:t>,</w:t>
      </w:r>
      <w:r w:rsidRPr="00146A35">
        <w:t xml:space="preserve"> but no later than January 1, 2018.    </w:t>
      </w:r>
    </w:p>
    <w:p w14:paraId="7F5D723F" w14:textId="77777777" w:rsidR="00146A35" w:rsidRDefault="00146A35" w:rsidP="00146A35">
      <w:pPr>
        <w:ind w:left="1440" w:hanging="720"/>
      </w:pPr>
    </w:p>
    <w:p w14:paraId="3EF4E25C" w14:textId="77777777" w:rsidR="000174EB" w:rsidRPr="00146A35" w:rsidRDefault="00146A35" w:rsidP="003F6B58">
      <w:pPr>
        <w:ind w:left="1440" w:hanging="720"/>
      </w:pPr>
      <w:r>
        <w:t>(Source:  Added at 4</w:t>
      </w:r>
      <w:r w:rsidR="009515AF">
        <w:t>2</w:t>
      </w:r>
      <w:r>
        <w:t xml:space="preserve"> Ill. Reg. </w:t>
      </w:r>
      <w:r w:rsidR="00AC77BB">
        <w:t>775</w:t>
      </w:r>
      <w:r>
        <w:t xml:space="preserve">, effective </w:t>
      </w:r>
      <w:r w:rsidR="00AC77BB">
        <w:t>December 27, 2017</w:t>
      </w:r>
      <w:r>
        <w:t>)</w:t>
      </w:r>
    </w:p>
    <w:sectPr w:rsidR="000174EB" w:rsidRPr="00146A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0739" w14:textId="77777777" w:rsidR="00BE16EA" w:rsidRDefault="00BE16EA">
      <w:r>
        <w:separator/>
      </w:r>
    </w:p>
  </w:endnote>
  <w:endnote w:type="continuationSeparator" w:id="0">
    <w:p w14:paraId="3F12C4D5" w14:textId="77777777" w:rsidR="00BE16EA" w:rsidRDefault="00BE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A67B" w14:textId="77777777" w:rsidR="00BE16EA" w:rsidRDefault="00BE16EA">
      <w:r>
        <w:separator/>
      </w:r>
    </w:p>
  </w:footnote>
  <w:footnote w:type="continuationSeparator" w:id="0">
    <w:p w14:paraId="43FEDEB8" w14:textId="77777777" w:rsidR="00BE16EA" w:rsidRDefault="00BE1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6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A35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4CD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7FC3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B58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CBD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5A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1E87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C77BB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16E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2B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1D274"/>
  <w15:chartTrackingRefBased/>
  <w15:docId w15:val="{F53EBFDD-E7EA-48B2-BCA6-7DE5E44E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C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1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2017-11-30T21:58:00Z</dcterms:created>
  <dcterms:modified xsi:type="dcterms:W3CDTF">2025-08-20T21:25:00Z</dcterms:modified>
</cp:coreProperties>
</file>