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7D" w:rsidRPr="0097567D" w:rsidRDefault="0097567D" w:rsidP="0097567D">
      <w:pPr>
        <w:jc w:val="center"/>
        <w:rPr>
          <w:szCs w:val="20"/>
        </w:rPr>
      </w:pPr>
      <w:r w:rsidRPr="0097567D">
        <w:t>TITLE 83:  PUBLIC UTILITIES</w:t>
      </w:r>
      <w:bookmarkStart w:id="0" w:name="_GoBack"/>
      <w:bookmarkEnd w:id="0"/>
    </w:p>
    <w:sectPr w:rsidR="0097567D" w:rsidRPr="009756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67D" w:rsidRDefault="0097567D">
      <w:r>
        <w:separator/>
      </w:r>
    </w:p>
  </w:endnote>
  <w:endnote w:type="continuationSeparator" w:id="0">
    <w:p w:rsidR="0097567D" w:rsidRDefault="0097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67D" w:rsidRDefault="0097567D">
      <w:r>
        <w:separator/>
      </w:r>
    </w:p>
  </w:footnote>
  <w:footnote w:type="continuationSeparator" w:id="0">
    <w:p w:rsidR="0097567D" w:rsidRDefault="00975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C6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67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A7BF0-215C-46A3-ADA6-D612159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2016-02-08T20:04:00Z</dcterms:modified>
</cp:coreProperties>
</file>