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4E" w:rsidRDefault="00E30E4E" w:rsidP="0074165A">
      <w:pPr>
        <w:widowControl w:val="0"/>
        <w:autoSpaceDE w:val="0"/>
        <w:autoSpaceDN w:val="0"/>
        <w:adjustRightInd w:val="0"/>
      </w:pPr>
      <w:bookmarkStart w:id="0" w:name="_GoBack"/>
      <w:bookmarkEnd w:id="0"/>
    </w:p>
    <w:p w:rsidR="00E30E4E" w:rsidRDefault="00E30E4E" w:rsidP="0074165A">
      <w:pPr>
        <w:widowControl w:val="0"/>
        <w:autoSpaceDE w:val="0"/>
        <w:autoSpaceDN w:val="0"/>
        <w:adjustRightInd w:val="0"/>
      </w:pPr>
      <w:r>
        <w:rPr>
          <w:b/>
          <w:bCs/>
        </w:rPr>
        <w:t>Section 791.50  Cost Study Component Presentation</w:t>
      </w:r>
      <w:r>
        <w:t xml:space="preserve"> </w:t>
      </w:r>
    </w:p>
    <w:p w:rsidR="00E30E4E" w:rsidRDefault="00E30E4E" w:rsidP="0074165A">
      <w:pPr>
        <w:widowControl w:val="0"/>
        <w:autoSpaceDE w:val="0"/>
        <w:autoSpaceDN w:val="0"/>
        <w:adjustRightInd w:val="0"/>
      </w:pPr>
    </w:p>
    <w:p w:rsidR="00E30E4E" w:rsidRDefault="00E30E4E" w:rsidP="00E30E4E">
      <w:pPr>
        <w:widowControl w:val="0"/>
        <w:autoSpaceDE w:val="0"/>
        <w:autoSpaceDN w:val="0"/>
        <w:adjustRightInd w:val="0"/>
      </w:pPr>
      <w:r>
        <w:t xml:space="preserve">All cost studies provided by a carrier shall specifically identify the components outlined in Section 791.60 when such components are incurred and directly attributable to the service being studied. Further detail on each component shall be provided where identified. </w:t>
      </w:r>
    </w:p>
    <w:sectPr w:rsidR="00E30E4E" w:rsidSect="0074165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165A"/>
    <w:rsid w:val="0018401D"/>
    <w:rsid w:val="0070123B"/>
    <w:rsid w:val="0074165A"/>
    <w:rsid w:val="00750F28"/>
    <w:rsid w:val="00DC3676"/>
    <w:rsid w:val="00E3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ThomasVD</dc:creator>
  <cp:keywords/>
  <dc:description/>
  <cp:lastModifiedBy>Roberts, John</cp:lastModifiedBy>
  <cp:revision>3</cp:revision>
  <dcterms:created xsi:type="dcterms:W3CDTF">2012-06-21T19:59:00Z</dcterms:created>
  <dcterms:modified xsi:type="dcterms:W3CDTF">2012-06-21T19:59:00Z</dcterms:modified>
</cp:coreProperties>
</file>