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54" w:rsidRDefault="00E66554" w:rsidP="00872D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554" w:rsidRDefault="00E66554" w:rsidP="00872D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790.450  Reporting Requirements under Subpart D</w:t>
      </w:r>
      <w:r>
        <w:t xml:space="preserve"> </w:t>
      </w:r>
    </w:p>
    <w:p w:rsidR="00E66554" w:rsidRDefault="00E66554" w:rsidP="00872DEE">
      <w:pPr>
        <w:widowControl w:val="0"/>
        <w:autoSpaceDE w:val="0"/>
        <w:autoSpaceDN w:val="0"/>
        <w:adjustRightInd w:val="0"/>
      </w:pPr>
    </w:p>
    <w:p w:rsidR="00E66554" w:rsidRDefault="00E66554" w:rsidP="00872DEE">
      <w:pPr>
        <w:widowControl w:val="0"/>
        <w:autoSpaceDE w:val="0"/>
        <w:autoSpaceDN w:val="0"/>
        <w:adjustRightInd w:val="0"/>
      </w:pPr>
      <w:r>
        <w:t xml:space="preserve">Each LEC shall file reports with the Commission on March 1 of every year providing the following information as known on December 31 of the previous year: </w:t>
      </w:r>
    </w:p>
    <w:p w:rsidR="000719D3" w:rsidRDefault="000719D3" w:rsidP="00872DEE">
      <w:pPr>
        <w:widowControl w:val="0"/>
        <w:autoSpaceDE w:val="0"/>
        <w:autoSpaceDN w:val="0"/>
        <w:adjustRightInd w:val="0"/>
      </w:pPr>
    </w:p>
    <w:p w:rsidR="00E66554" w:rsidRDefault="00E66554" w:rsidP="00872DE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Entities using expanded interconnection in the service areas of the LEC; and </w:t>
      </w:r>
    </w:p>
    <w:p w:rsidR="000719D3" w:rsidRDefault="000719D3" w:rsidP="00872DEE">
      <w:pPr>
        <w:widowControl w:val="0"/>
        <w:autoSpaceDE w:val="0"/>
        <w:autoSpaceDN w:val="0"/>
        <w:adjustRightInd w:val="0"/>
        <w:ind w:left="720"/>
      </w:pPr>
    </w:p>
    <w:p w:rsidR="00E66554" w:rsidRDefault="00E66554" w:rsidP="00872DEE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The location at which each interconnection occurs. </w:t>
      </w:r>
    </w:p>
    <w:sectPr w:rsidR="00E66554" w:rsidSect="00872D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554"/>
    <w:rsid w:val="000719D3"/>
    <w:rsid w:val="00872DEE"/>
    <w:rsid w:val="00A136AF"/>
    <w:rsid w:val="00E66554"/>
    <w:rsid w:val="00F53407"/>
    <w:rsid w:val="00F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