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BD" w:rsidRDefault="009B0EBD" w:rsidP="009B0EBD">
      <w:pPr>
        <w:widowControl w:val="0"/>
        <w:autoSpaceDE w:val="0"/>
        <w:autoSpaceDN w:val="0"/>
        <w:adjustRightInd w:val="0"/>
      </w:pPr>
      <w:bookmarkStart w:id="0" w:name="_GoBack"/>
      <w:bookmarkEnd w:id="0"/>
    </w:p>
    <w:p w:rsidR="009B0EBD" w:rsidRDefault="009B0EBD" w:rsidP="009B0EBD">
      <w:pPr>
        <w:widowControl w:val="0"/>
        <w:autoSpaceDE w:val="0"/>
        <w:autoSpaceDN w:val="0"/>
        <w:adjustRightInd w:val="0"/>
      </w:pPr>
      <w:r>
        <w:rPr>
          <w:b/>
          <w:bCs/>
        </w:rPr>
        <w:t>Section 772.35  Presubscription Arrangements by Credit Card or Charge Card</w:t>
      </w:r>
      <w:r>
        <w:t xml:space="preserve"> </w:t>
      </w:r>
    </w:p>
    <w:p w:rsidR="009B0EBD" w:rsidRDefault="009B0EBD" w:rsidP="009B0EBD">
      <w:pPr>
        <w:widowControl w:val="0"/>
        <w:autoSpaceDE w:val="0"/>
        <w:autoSpaceDN w:val="0"/>
        <w:adjustRightInd w:val="0"/>
      </w:pPr>
    </w:p>
    <w:p w:rsidR="009B0EBD" w:rsidRDefault="009B0EBD" w:rsidP="009B0EBD">
      <w:pPr>
        <w:widowControl w:val="0"/>
        <w:autoSpaceDE w:val="0"/>
        <w:autoSpaceDN w:val="0"/>
        <w:adjustRightInd w:val="0"/>
      </w:pPr>
      <w:r>
        <w:t xml:space="preserve">Disclosure of a credit card or charge card number, along with authorization to bill that number, made during the course of a call to a pay-per-call service, shall constitute a presubscription or comparable arrangement if the credit or charge card is subject to the dispute resolution procedures of the Truth in Lending Act and the Fair Credit Billing Act, as amended (15 U.S.C. 1601 et seq.). No other action taken by the consumer during the course of a call to a pay-per-call service can be construed as creating a presubscription or comparable arrangement. </w:t>
      </w:r>
    </w:p>
    <w:sectPr w:rsidR="009B0EBD" w:rsidSect="009B0E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EBD"/>
    <w:rsid w:val="005C3366"/>
    <w:rsid w:val="005E723B"/>
    <w:rsid w:val="008528C9"/>
    <w:rsid w:val="009B0EBD"/>
    <w:rsid w:val="00F7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772</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772</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