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31" w:rsidRDefault="00F21A31" w:rsidP="00F21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A31" w:rsidRDefault="00F21A31" w:rsidP="00F21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766.310  Filing of Draft Orders</w:t>
      </w:r>
      <w:r>
        <w:t xml:space="preserve"> </w:t>
      </w:r>
    </w:p>
    <w:p w:rsidR="00F21A31" w:rsidRDefault="00F21A31" w:rsidP="00F21A31">
      <w:pPr>
        <w:widowControl w:val="0"/>
        <w:autoSpaceDE w:val="0"/>
        <w:autoSpaceDN w:val="0"/>
        <w:adjustRightInd w:val="0"/>
      </w:pPr>
    </w:p>
    <w:p w:rsidR="00F21A31" w:rsidRDefault="00F21A31" w:rsidP="00F21A31">
      <w:pPr>
        <w:widowControl w:val="0"/>
        <w:autoSpaceDE w:val="0"/>
        <w:autoSpaceDN w:val="0"/>
        <w:adjustRightInd w:val="0"/>
      </w:pPr>
      <w:r>
        <w:t xml:space="preserve">Both the complainant and the respondent to a proceeding in which a brief is filed shall file a draft order in the proceeding at the time the party files its initial brief in the proceeding.  If reply briefs are to be filed in a proceeding, the draft order may be filed at the time of the filing of the reply brief. </w:t>
      </w:r>
    </w:p>
    <w:sectPr w:rsidR="00F21A31" w:rsidSect="00F21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A31"/>
    <w:rsid w:val="00381DFB"/>
    <w:rsid w:val="005C3366"/>
    <w:rsid w:val="006F0563"/>
    <w:rsid w:val="00ED4FB5"/>
    <w:rsid w:val="00F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