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53" w:rsidRDefault="00636A53" w:rsidP="00636A53">
      <w:pPr>
        <w:spacing w:after="0" w:line="240" w:lineRule="auto"/>
      </w:pPr>
    </w:p>
    <w:p w:rsidR="00636A53" w:rsidRDefault="00636A53" w:rsidP="00636A53">
      <w:pPr>
        <w:spacing w:after="0" w:line="240" w:lineRule="auto"/>
        <w:rPr>
          <w:b/>
        </w:rPr>
      </w:pPr>
      <w:r>
        <w:rPr>
          <w:b/>
        </w:rPr>
        <w:t>Section 763.1100  Expedited Approval of Negotiated Agreements</w:t>
      </w:r>
    </w:p>
    <w:p w:rsidR="00636A53" w:rsidRDefault="00636A53" w:rsidP="00636A53">
      <w:pPr>
        <w:spacing w:after="0" w:line="240" w:lineRule="auto"/>
      </w:pPr>
    </w:p>
    <w:p w:rsidR="00636A53" w:rsidRDefault="00636A53" w:rsidP="00636A53">
      <w:pPr>
        <w:spacing w:after="0" w:line="240" w:lineRule="auto"/>
      </w:pPr>
      <w:r>
        <w:t>Notwithstanding the requirements contained in Subparts B through F, all filings seeking Commission approval of a Negotiated Agreement shall be submitted electronically to the Commission's Negotiated Agreement Filing System pursuant to requirements set forth in this Subpart.</w:t>
      </w:r>
    </w:p>
    <w:p w:rsidR="00636A53" w:rsidRDefault="00636A53" w:rsidP="00636A53">
      <w:pPr>
        <w:spacing w:after="0" w:line="240" w:lineRule="auto"/>
      </w:pPr>
    </w:p>
    <w:p w:rsidR="00636A53" w:rsidRDefault="00636A53" w:rsidP="00636A53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(Source:  Added at 39 Ill. Reg. 4038, effective </w:t>
      </w:r>
      <w:r>
        <w:t>April 1, 2015</w:t>
      </w:r>
      <w:r>
        <w:rPr>
          <w:rFonts w:eastAsia="Times New Roman"/>
        </w:rPr>
        <w:t>)</w:t>
      </w:r>
      <w:bookmarkStart w:id="0" w:name="_GoBack"/>
      <w:bookmarkEnd w:id="0"/>
    </w:p>
    <w:sectPr w:rsidR="00636A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A6" w:rsidRDefault="00D05BA6">
      <w:r>
        <w:separator/>
      </w:r>
    </w:p>
  </w:endnote>
  <w:endnote w:type="continuationSeparator" w:id="0">
    <w:p w:rsidR="00D05BA6" w:rsidRDefault="00D0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A6" w:rsidRDefault="00D05BA6">
      <w:r>
        <w:separator/>
      </w:r>
    </w:p>
  </w:footnote>
  <w:footnote w:type="continuationSeparator" w:id="0">
    <w:p w:rsidR="00D05BA6" w:rsidRDefault="00D05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092F"/>
    <w:rsid w:val="002C11CA"/>
    <w:rsid w:val="002C5D80"/>
    <w:rsid w:val="002C75E4"/>
    <w:rsid w:val="002C7A9C"/>
    <w:rsid w:val="002D341F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010"/>
    <w:rsid w:val="003433D3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9D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A53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891"/>
    <w:rsid w:val="00D03A79"/>
    <w:rsid w:val="00D05BA6"/>
    <w:rsid w:val="00D0676C"/>
    <w:rsid w:val="00D10D50"/>
    <w:rsid w:val="00D17595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A5321-BA8B-4A4A-898B-1F704597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9DC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348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2015-03-11T19:52:00Z</dcterms:created>
  <dcterms:modified xsi:type="dcterms:W3CDTF">2015-07-14T20:10:00Z</dcterms:modified>
</cp:coreProperties>
</file>