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B4" w:rsidRDefault="003B2CB4" w:rsidP="003B2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CB4" w:rsidRDefault="003B2CB4" w:rsidP="003B2C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763.350  Information to be Under Oath or Affirmation</w:t>
      </w:r>
      <w:r>
        <w:t xml:space="preserve"> </w:t>
      </w:r>
    </w:p>
    <w:p w:rsidR="003B2CB4" w:rsidRDefault="003B2CB4" w:rsidP="003B2CB4">
      <w:pPr>
        <w:widowControl w:val="0"/>
        <w:autoSpaceDE w:val="0"/>
        <w:autoSpaceDN w:val="0"/>
        <w:adjustRightInd w:val="0"/>
      </w:pPr>
    </w:p>
    <w:p w:rsidR="003B2CB4" w:rsidRDefault="003B2CB4" w:rsidP="003B2CB4">
      <w:pPr>
        <w:widowControl w:val="0"/>
        <w:autoSpaceDE w:val="0"/>
        <w:autoSpaceDN w:val="0"/>
        <w:adjustRightInd w:val="0"/>
      </w:pPr>
      <w:r>
        <w:t xml:space="preserve">All orally presented information to be considered by the Commission shall be sworn or affirmed testimony. </w:t>
      </w:r>
    </w:p>
    <w:sectPr w:rsidR="003B2CB4" w:rsidSect="003B2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CB4"/>
    <w:rsid w:val="003B2CB4"/>
    <w:rsid w:val="005C3366"/>
    <w:rsid w:val="008133F8"/>
    <w:rsid w:val="009E44F4"/>
    <w:rsid w:val="00F1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