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16" w:rsidRDefault="00B32516" w:rsidP="00B325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2516" w:rsidRDefault="00B32516" w:rsidP="00B325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761.450  Oral Argument</w:t>
      </w:r>
      <w:r>
        <w:t xml:space="preserve"> </w:t>
      </w:r>
    </w:p>
    <w:p w:rsidR="00B32516" w:rsidRDefault="00B32516" w:rsidP="00B32516">
      <w:pPr>
        <w:widowControl w:val="0"/>
        <w:autoSpaceDE w:val="0"/>
        <w:autoSpaceDN w:val="0"/>
        <w:adjustRightInd w:val="0"/>
      </w:pPr>
    </w:p>
    <w:p w:rsidR="00B32516" w:rsidRDefault="00B32516" w:rsidP="00B32516">
      <w:pPr>
        <w:widowControl w:val="0"/>
        <w:autoSpaceDE w:val="0"/>
        <w:autoSpaceDN w:val="0"/>
        <w:adjustRightInd w:val="0"/>
      </w:pPr>
      <w:r>
        <w:t xml:space="preserve">The Commission, upon its own motion, may hear oral argument from the parties to the arbitration. </w:t>
      </w:r>
    </w:p>
    <w:sectPr w:rsidR="00B32516" w:rsidSect="00B325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516"/>
    <w:rsid w:val="00497771"/>
    <w:rsid w:val="005C3366"/>
    <w:rsid w:val="007E0DA2"/>
    <w:rsid w:val="00B32516"/>
    <w:rsid w:val="00CC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