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D9" w:rsidRDefault="002572D9" w:rsidP="002572D9">
      <w:pPr>
        <w:widowControl w:val="0"/>
        <w:autoSpaceDE w:val="0"/>
        <w:autoSpaceDN w:val="0"/>
        <w:adjustRightInd w:val="0"/>
      </w:pPr>
    </w:p>
    <w:p w:rsidR="002572D9" w:rsidRDefault="002572D9" w:rsidP="002572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757.235  </w:t>
      </w:r>
      <w:r w:rsidR="004479FC">
        <w:rPr>
          <w:b/>
          <w:bCs/>
        </w:rPr>
        <w:t xml:space="preserve">LEC </w:t>
      </w:r>
      <w:r>
        <w:rPr>
          <w:b/>
          <w:bCs/>
        </w:rPr>
        <w:t xml:space="preserve">UTSAP </w:t>
      </w:r>
      <w:r w:rsidR="005D7969">
        <w:rPr>
          <w:b/>
          <w:bCs/>
        </w:rPr>
        <w:t>Eligibility</w:t>
      </w:r>
      <w:r>
        <w:rPr>
          <w:b/>
          <w:bCs/>
        </w:rPr>
        <w:t xml:space="preserve"> </w:t>
      </w:r>
      <w:r w:rsidR="004479FC">
        <w:rPr>
          <w:b/>
          <w:bCs/>
        </w:rPr>
        <w:t>Determination</w:t>
      </w:r>
      <w:r>
        <w:t xml:space="preserve"> </w:t>
      </w:r>
    </w:p>
    <w:p w:rsidR="002572D9" w:rsidRDefault="002572D9" w:rsidP="002572D9">
      <w:pPr>
        <w:widowControl w:val="0"/>
        <w:autoSpaceDE w:val="0"/>
        <w:autoSpaceDN w:val="0"/>
        <w:adjustRightInd w:val="0"/>
      </w:pPr>
    </w:p>
    <w:p w:rsidR="002572D9" w:rsidRDefault="002572D9" w:rsidP="00A53843">
      <w:pPr>
        <w:widowControl w:val="0"/>
        <w:autoSpaceDE w:val="0"/>
        <w:autoSpaceDN w:val="0"/>
        <w:adjustRightInd w:val="0"/>
      </w:pPr>
      <w:r>
        <w:t xml:space="preserve">The LEC shall </w:t>
      </w:r>
      <w:r w:rsidR="004479FC">
        <w:t>verify that the individual in the UTSAP for local exchange service</w:t>
      </w:r>
      <w:r w:rsidR="004479FC" w:rsidRPr="004479FC">
        <w:t xml:space="preserve"> </w:t>
      </w:r>
      <w:r w:rsidR="004479FC" w:rsidRPr="00D66F48">
        <w:t xml:space="preserve">qualifies as an eligible subscriber or eligible new subscriber, as applicable. The LEC may rely on eligibility verification provided by a National FCC Lifeline Eligibility Verifier, if one is available for the federal Lifeline </w:t>
      </w:r>
      <w:r w:rsidR="00A53843">
        <w:t>P</w:t>
      </w:r>
      <w:r w:rsidR="004479FC" w:rsidRPr="00D66F48">
        <w:t>rogram, or directly verify that the individual in the UTSAP for local exchange service qualifies as an eligible subscriber or eligible new subscriber, as applicable.</w:t>
      </w:r>
      <w:r>
        <w:t xml:space="preserve"> </w:t>
      </w:r>
    </w:p>
    <w:p w:rsidR="002572D9" w:rsidRDefault="002572D9" w:rsidP="007D1E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969" w:rsidRPr="00D55B37" w:rsidRDefault="004479FC">
      <w:pPr>
        <w:pStyle w:val="JCARSourceNote"/>
        <w:ind w:left="720"/>
      </w:pPr>
      <w:r>
        <w:t xml:space="preserve">(Source:  Amended at 42 Ill. Reg. </w:t>
      </w:r>
      <w:r w:rsidR="000C732D">
        <w:t>16417</w:t>
      </w:r>
      <w:r>
        <w:t xml:space="preserve">, effective </w:t>
      </w:r>
      <w:r w:rsidR="000C732D">
        <w:t>August 15, 2018</w:t>
      </w:r>
      <w:r>
        <w:t>)</w:t>
      </w:r>
    </w:p>
    <w:sectPr w:rsidR="005D7969" w:rsidRPr="00D55B37" w:rsidSect="002572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2D9"/>
    <w:rsid w:val="000C732D"/>
    <w:rsid w:val="002572D9"/>
    <w:rsid w:val="004479FC"/>
    <w:rsid w:val="005A7E00"/>
    <w:rsid w:val="005B4E2A"/>
    <w:rsid w:val="005C3366"/>
    <w:rsid w:val="005D7969"/>
    <w:rsid w:val="007D1ED8"/>
    <w:rsid w:val="007F3E46"/>
    <w:rsid w:val="008E52B0"/>
    <w:rsid w:val="00A53843"/>
    <w:rsid w:val="00D963DC"/>
    <w:rsid w:val="00E4108F"/>
    <w:rsid w:val="00EB3354"/>
    <w:rsid w:val="00F1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00BFFB-81AF-4489-877C-4D6260B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2018-08-27T16:34:00Z</dcterms:modified>
</cp:coreProperties>
</file>