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4D" w:rsidRDefault="00783F4D" w:rsidP="00783F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3F4D" w:rsidRDefault="00783F4D" w:rsidP="00783F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756.30  Waiver</w:t>
      </w:r>
      <w:r>
        <w:t xml:space="preserve"> </w:t>
      </w:r>
    </w:p>
    <w:p w:rsidR="00783F4D" w:rsidRDefault="00783F4D" w:rsidP="00783F4D">
      <w:pPr>
        <w:widowControl w:val="0"/>
        <w:autoSpaceDE w:val="0"/>
        <w:autoSpaceDN w:val="0"/>
        <w:adjustRightInd w:val="0"/>
      </w:pPr>
    </w:p>
    <w:p w:rsidR="00783F4D" w:rsidRDefault="00783F4D" w:rsidP="00783F4D">
      <w:pPr>
        <w:widowControl w:val="0"/>
        <w:autoSpaceDE w:val="0"/>
        <w:autoSpaceDN w:val="0"/>
        <w:adjustRightInd w:val="0"/>
      </w:pPr>
      <w:r>
        <w:t>If ITAC</w:t>
      </w:r>
      <w:r w:rsidR="00172BEA">
        <w:t>, on behalf of the telecommunications carriers,</w:t>
      </w:r>
      <w:r>
        <w:t xml:space="preserve"> determines that compliance with any portion of this Part is technologically </w:t>
      </w:r>
      <w:r w:rsidR="00172BEA">
        <w:t xml:space="preserve">or financially </w:t>
      </w:r>
      <w:r>
        <w:t>infeasible, it may request a waiver of such provision.  A request for a waiver shall be made by petition and shall set forth a full statement of the reason for the requested waiver.  The burden of proof in any request for a waiver shall be upon ITAC</w:t>
      </w:r>
      <w:r w:rsidR="00172BEA">
        <w:t xml:space="preserve"> and ITAC must show, among other things, that such modification would not violate any legislative mandate</w:t>
      </w:r>
      <w:r>
        <w:t xml:space="preserve">.  If the Commission grants such waiver, it may specify the period for which such waiver is granted. </w:t>
      </w:r>
    </w:p>
    <w:p w:rsidR="00783F4D" w:rsidRDefault="00783F4D" w:rsidP="00783F4D">
      <w:pPr>
        <w:widowControl w:val="0"/>
        <w:autoSpaceDE w:val="0"/>
        <w:autoSpaceDN w:val="0"/>
        <w:adjustRightInd w:val="0"/>
      </w:pPr>
    </w:p>
    <w:p w:rsidR="00172BEA" w:rsidRDefault="00172BEA">
      <w:pPr>
        <w:pStyle w:val="JCARSourceNote"/>
        <w:ind w:firstLine="720"/>
      </w:pPr>
      <w:r>
        <w:t>(Source:  Amended at 2</w:t>
      </w:r>
      <w:r w:rsidR="005569BA">
        <w:t>8</w:t>
      </w:r>
      <w:r>
        <w:t xml:space="preserve"> Ill. Reg. </w:t>
      </w:r>
      <w:r w:rsidR="0092571C">
        <w:t>6974</w:t>
      </w:r>
      <w:r>
        <w:t xml:space="preserve">, effective </w:t>
      </w:r>
      <w:r w:rsidR="0092571C">
        <w:t>May 1, 2004</w:t>
      </w:r>
      <w:r>
        <w:t>)</w:t>
      </w:r>
    </w:p>
    <w:sectPr w:rsidR="00172BEA" w:rsidSect="00783F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3F4D"/>
    <w:rsid w:val="00172BEA"/>
    <w:rsid w:val="005569BA"/>
    <w:rsid w:val="005C3366"/>
    <w:rsid w:val="00783F4D"/>
    <w:rsid w:val="0092571C"/>
    <w:rsid w:val="00AF1A7D"/>
    <w:rsid w:val="00B92DF0"/>
    <w:rsid w:val="00D759B2"/>
    <w:rsid w:val="00E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72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72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756</vt:lpstr>
    </vt:vector>
  </TitlesOfParts>
  <Company>State of Illinois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756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