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FD" w:rsidRDefault="00A47CFD" w:rsidP="00A47CFD">
      <w:pPr>
        <w:widowControl w:val="0"/>
        <w:autoSpaceDE w:val="0"/>
        <w:autoSpaceDN w:val="0"/>
        <w:adjustRightInd w:val="0"/>
      </w:pPr>
    </w:p>
    <w:p w:rsidR="00A47CFD" w:rsidRDefault="00A47CFD" w:rsidP="00A47CFD">
      <w:pPr>
        <w:widowControl w:val="0"/>
        <w:autoSpaceDE w:val="0"/>
        <w:autoSpaceDN w:val="0"/>
        <w:adjustRightInd w:val="0"/>
      </w:pPr>
      <w:r>
        <w:rPr>
          <w:b/>
          <w:bCs/>
        </w:rPr>
        <w:t>Section 755.105  Execution and Administration of ITAP</w:t>
      </w:r>
      <w:r>
        <w:t xml:space="preserve"> </w:t>
      </w:r>
    </w:p>
    <w:p w:rsidR="00A47CFD" w:rsidRDefault="00A47CFD" w:rsidP="00A47CFD">
      <w:pPr>
        <w:widowControl w:val="0"/>
        <w:autoSpaceDE w:val="0"/>
        <w:autoSpaceDN w:val="0"/>
        <w:adjustRightInd w:val="0"/>
      </w:pPr>
    </w:p>
    <w:p w:rsidR="00A47CFD" w:rsidRDefault="00A47CFD" w:rsidP="000E0C66">
      <w:pPr>
        <w:widowControl w:val="0"/>
        <w:autoSpaceDE w:val="0"/>
        <w:autoSpaceDN w:val="0"/>
        <w:adjustRightInd w:val="0"/>
        <w:ind w:left="1440" w:hanging="720"/>
      </w:pPr>
      <w:r>
        <w:t>a)</w:t>
      </w:r>
      <w:r>
        <w:tab/>
      </w:r>
      <w:r w:rsidR="00DB28BB">
        <w:t>Each</w:t>
      </w:r>
      <w:r w:rsidR="00FD5174">
        <w:t xml:space="preserve"> carrier shall collect from its customers and remit to ITAC the monthly charge per subscriber line allowed by Section 13-703</w:t>
      </w:r>
      <w:r w:rsidR="002F68BC">
        <w:t>(c)</w:t>
      </w:r>
      <w:r w:rsidR="00FD5174">
        <w:t xml:space="preserve"> of the Act and ordered by the Commission.  The line charge identification shall be</w:t>
      </w:r>
      <w:r w:rsidR="002F68BC">
        <w:t xml:space="preserve"> </w:t>
      </w:r>
      <w:r w:rsidR="00FD5174">
        <w:t>"IL Telecom Relay Service and Equipment" or an equivalent phrase that is not detrimental to persons with disabilities</w:t>
      </w:r>
      <w:r w:rsidR="002F68BC">
        <w:t>.</w:t>
      </w:r>
      <w:r>
        <w:t xml:space="preserve">  The charge applies to all subscriber lines</w:t>
      </w:r>
      <w:r w:rsidR="00FD5174">
        <w:t xml:space="preserve"> as defined in Section 755.10</w:t>
      </w:r>
      <w:r w:rsidR="00DB28BB">
        <w:t>.</w:t>
      </w:r>
      <w:r>
        <w:t xml:space="preserve"> </w:t>
      </w:r>
      <w:r w:rsidR="000E0C66">
        <w:t xml:space="preserve">   </w:t>
      </w:r>
      <w:r>
        <w:t xml:space="preserve"> </w:t>
      </w:r>
    </w:p>
    <w:p w:rsidR="00733AA6" w:rsidRDefault="00733AA6" w:rsidP="00A47CFD">
      <w:pPr>
        <w:widowControl w:val="0"/>
        <w:autoSpaceDE w:val="0"/>
        <w:autoSpaceDN w:val="0"/>
        <w:adjustRightInd w:val="0"/>
        <w:ind w:left="1440" w:hanging="720"/>
      </w:pPr>
    </w:p>
    <w:p w:rsidR="00197B33" w:rsidRPr="0092185B" w:rsidRDefault="00197B33" w:rsidP="005B0EBB">
      <w:pPr>
        <w:ind w:left="1440" w:hanging="720"/>
      </w:pPr>
      <w:r w:rsidRPr="0092185B">
        <w:t>b)</w:t>
      </w:r>
      <w:r>
        <w:tab/>
      </w:r>
      <w:r w:rsidRPr="0092185B">
        <w:t xml:space="preserve">Each </w:t>
      </w:r>
      <w:r w:rsidR="00455ACB">
        <w:t>i</w:t>
      </w:r>
      <w:r w:rsidRPr="0092185B">
        <w:t xml:space="preserve">nterconnected VoIP </w:t>
      </w:r>
      <w:r w:rsidR="00455ACB">
        <w:t>p</w:t>
      </w:r>
      <w:r w:rsidRPr="0092185B">
        <w:t xml:space="preserve">rovider, directly or via another entity, shall collect from its customers and remit to ITAC the monthly assessment per subscription required by Section 13-703(f) of the Act and ordered by the Commission.  Indirect remittances to ITAC shall indicate the </w:t>
      </w:r>
      <w:r w:rsidR="00455ACB">
        <w:t>i</w:t>
      </w:r>
      <w:r w:rsidRPr="0092185B">
        <w:t xml:space="preserve">nterconnected VoIP </w:t>
      </w:r>
      <w:r w:rsidR="00455ACB">
        <w:t>p</w:t>
      </w:r>
      <w:r w:rsidRPr="0092185B">
        <w:t xml:space="preserve">rovider on whose behalf assessments are being remitted.  The assessment applies to all subscriptions as defined in Section 755.10. The requirements of this subsection </w:t>
      </w:r>
      <w:r w:rsidR="00455ACB">
        <w:t xml:space="preserve">(b) </w:t>
      </w:r>
      <w:r w:rsidRPr="0092185B">
        <w:t xml:space="preserve">shall become effective January 1, 2011.  </w:t>
      </w:r>
    </w:p>
    <w:p w:rsidR="00197B33" w:rsidRDefault="00197B33" w:rsidP="00A47CFD">
      <w:pPr>
        <w:widowControl w:val="0"/>
        <w:autoSpaceDE w:val="0"/>
        <w:autoSpaceDN w:val="0"/>
        <w:adjustRightInd w:val="0"/>
        <w:ind w:left="1440" w:hanging="720"/>
      </w:pPr>
    </w:p>
    <w:p w:rsidR="00B02DE2" w:rsidRPr="00B820CF" w:rsidRDefault="00B02DE2" w:rsidP="00B02DE2">
      <w:pPr>
        <w:ind w:left="1440" w:hanging="720"/>
      </w:pPr>
      <w:r w:rsidRPr="00B820CF">
        <w:t>c)</w:t>
      </w:r>
      <w:r>
        <w:tab/>
      </w:r>
      <w:r w:rsidRPr="00B820CF">
        <w:t>Each wireless carrier, with exception of sellers of prepaid wireless telecommunications services, directly or via another entity, shall collect from its customers and remit to ITAC the monthly assessment per wireless line required by Section 13-703(f) of the Act and ordered by the Commission.  Indirect remittances to ITAC shall indicate the wireless carrier on whose behalf assessments are being remitted.  The requirements of this subsection (c) shall become effective June 1, 2016, but</w:t>
      </w:r>
      <w:r w:rsidR="00D617BC">
        <w:t>,</w:t>
      </w:r>
      <w:r w:rsidRPr="00B820CF">
        <w:t xml:space="preserve"> notwithstanding the effective date</w:t>
      </w:r>
      <w:r w:rsidR="00D617BC">
        <w:t>,</w:t>
      </w:r>
      <w:r w:rsidRPr="00B820CF">
        <w:t xml:space="preserve"> wireless carriers shall have at least 60 days from the date the Commission files an order to implement the new rate established by the order.</w:t>
      </w:r>
    </w:p>
    <w:p w:rsidR="00B02DE2" w:rsidRPr="00B820CF" w:rsidRDefault="00B02DE2" w:rsidP="00B02DE2">
      <w:pPr>
        <w:ind w:left="1440" w:hanging="720"/>
      </w:pPr>
    </w:p>
    <w:p w:rsidR="00B02DE2" w:rsidRPr="00DD468D" w:rsidRDefault="00B02DE2" w:rsidP="00B02DE2">
      <w:pPr>
        <w:ind w:left="1440" w:hanging="720"/>
        <w:rPr>
          <w:u w:val="single"/>
        </w:rPr>
      </w:pPr>
      <w:r w:rsidRPr="00B820CF">
        <w:t>d)</w:t>
      </w:r>
      <w:r>
        <w:tab/>
      </w:r>
      <w:r w:rsidRPr="00B820CF">
        <w:t>Each seller of prepaid wireless telecommunications services shall collect from its customers an assessment</w:t>
      </w:r>
      <w:r w:rsidR="00D617BC">
        <w:t>,</w:t>
      </w:r>
      <w:r w:rsidRPr="00B820CF">
        <w:t xml:space="preserve"> as required by Section 13-703(f) of the Act and ordered by the Commission, and remit the assessment to the Illinois Department of Revenue.  </w:t>
      </w:r>
      <w:r w:rsidR="00D617BC">
        <w:t>These</w:t>
      </w:r>
      <w:r w:rsidRPr="00B820CF">
        <w:t xml:space="preserve"> assessments shall be imposed per retail transaction as a percentage of the retail transaction on all retail transactions occurring in the </w:t>
      </w:r>
      <w:r w:rsidR="00D617BC">
        <w:t>S</w:t>
      </w:r>
      <w:r w:rsidRPr="00B820CF">
        <w:t xml:space="preserve">tate.  Remittances to the Illinois Department of Revenue shall be on the same form and in the same manner as remittances </w:t>
      </w:r>
      <w:r w:rsidR="00D617BC">
        <w:t xml:space="preserve">submitted </w:t>
      </w:r>
      <w:r w:rsidRPr="00B820CF">
        <w:t>pursuant to the Prepaid Wireless 9-1-1 Surcharge Act.  The requirements of this subsection (d) shall become effective June 1, 2016, but</w:t>
      </w:r>
      <w:r w:rsidR="00D617BC">
        <w:t>,</w:t>
      </w:r>
      <w:r w:rsidRPr="00B820CF">
        <w:t xml:space="preserve"> notwithstanding the effective date</w:t>
      </w:r>
      <w:r w:rsidR="00D617BC">
        <w:t>,</w:t>
      </w:r>
      <w:r w:rsidRPr="00B820CF">
        <w:t xml:space="preserve"> sellers of prepaid wireless telecommunications services shall have at least 60 days from the date the Commission files an order to implement the new rate established by the order.</w:t>
      </w:r>
    </w:p>
    <w:p w:rsidR="00B02DE2" w:rsidRDefault="00B02DE2" w:rsidP="00B02DE2">
      <w:pPr>
        <w:widowControl w:val="0"/>
        <w:ind w:left="1440" w:hanging="720"/>
      </w:pPr>
    </w:p>
    <w:p w:rsidR="00A47CFD" w:rsidRDefault="00B02DE2" w:rsidP="00A47CFD">
      <w:pPr>
        <w:widowControl w:val="0"/>
        <w:autoSpaceDE w:val="0"/>
        <w:autoSpaceDN w:val="0"/>
        <w:adjustRightInd w:val="0"/>
        <w:ind w:left="1440" w:hanging="720"/>
      </w:pPr>
      <w:r>
        <w:t>e</w:t>
      </w:r>
      <w:r w:rsidR="00197B33">
        <w:t>)</w:t>
      </w:r>
      <w:r w:rsidR="00A47CFD">
        <w:tab/>
        <w:t xml:space="preserve">The </w:t>
      </w:r>
      <w:r w:rsidR="00FD5174">
        <w:t>carriers or ITAC, on</w:t>
      </w:r>
      <w:r w:rsidR="002F68BC">
        <w:t xml:space="preserve"> their</w:t>
      </w:r>
      <w:r w:rsidR="00FD5174">
        <w:t xml:space="preserve"> behalf</w:t>
      </w:r>
      <w:r w:rsidR="00DB28BB">
        <w:t>,</w:t>
      </w:r>
      <w:r w:rsidR="002F68BC">
        <w:t xml:space="preserve"> </w:t>
      </w:r>
      <w:r w:rsidR="00A47CFD">
        <w:t xml:space="preserve">may make voluntary or contractual agreements with businesses, agencies of local, state, or </w:t>
      </w:r>
      <w:r w:rsidR="00D617BC">
        <w:t>federal</w:t>
      </w:r>
      <w:r w:rsidR="00A47CFD">
        <w:t xml:space="preserve"> government, organizations, and other third parties for provision or distribution of equipment, maintenance, warehousing, training, administration, or miscellaneous supports services as required to fulfill the goals of this program in a manner consistent with the intent and provisions of the Act and this Part. </w:t>
      </w:r>
    </w:p>
    <w:p w:rsidR="00733AA6" w:rsidRDefault="00733AA6" w:rsidP="00A47CFD">
      <w:pPr>
        <w:widowControl w:val="0"/>
        <w:autoSpaceDE w:val="0"/>
        <w:autoSpaceDN w:val="0"/>
        <w:adjustRightInd w:val="0"/>
        <w:ind w:left="1440" w:hanging="720"/>
      </w:pPr>
    </w:p>
    <w:p w:rsidR="00A47CFD" w:rsidRDefault="00B02DE2" w:rsidP="00A47CFD">
      <w:pPr>
        <w:widowControl w:val="0"/>
        <w:autoSpaceDE w:val="0"/>
        <w:autoSpaceDN w:val="0"/>
        <w:adjustRightInd w:val="0"/>
        <w:ind w:left="1440" w:hanging="720"/>
      </w:pPr>
      <w:r>
        <w:t>f</w:t>
      </w:r>
      <w:r w:rsidR="00197B33">
        <w:t>)</w:t>
      </w:r>
      <w:r w:rsidR="00A47CFD">
        <w:tab/>
        <w:t xml:space="preserve">The </w:t>
      </w:r>
      <w:r w:rsidR="00FD5174">
        <w:t>carriers or ITAC, on</w:t>
      </w:r>
      <w:r w:rsidR="002F68BC">
        <w:t xml:space="preserve"> their</w:t>
      </w:r>
      <w:r w:rsidR="00FD5174">
        <w:t xml:space="preserve"> behalf</w:t>
      </w:r>
      <w:r w:rsidR="00DB28BB">
        <w:t>,</w:t>
      </w:r>
      <w:r w:rsidR="002F68BC">
        <w:t xml:space="preserve"> </w:t>
      </w:r>
      <w:r w:rsidR="00A47CFD">
        <w:t xml:space="preserve">shall administer the ITAP so as to take full advantage of any economies of scale that may exist by centralizing the provision of ITAP services listed in Section 755.100.  However, the </w:t>
      </w:r>
      <w:r w:rsidR="00FD5174">
        <w:t>carriers or ITAC, on</w:t>
      </w:r>
      <w:r w:rsidR="002F68BC">
        <w:t xml:space="preserve"> their</w:t>
      </w:r>
      <w:r w:rsidR="00FD5174">
        <w:t xml:space="preserve"> behalf</w:t>
      </w:r>
      <w:r w:rsidR="00733AA6">
        <w:t>,</w:t>
      </w:r>
      <w:r w:rsidR="00A47CFD">
        <w:t xml:space="preserve"> shall provide sufficient </w:t>
      </w:r>
      <w:r>
        <w:t>selection</w:t>
      </w:r>
      <w:r w:rsidR="00A47CFD">
        <w:t xml:space="preserve"> centers to insure a reasonable access to ITAP by persons with disabilities. </w:t>
      </w:r>
    </w:p>
    <w:p w:rsidR="00733AA6" w:rsidRDefault="00733AA6" w:rsidP="00A47CFD">
      <w:pPr>
        <w:widowControl w:val="0"/>
        <w:autoSpaceDE w:val="0"/>
        <w:autoSpaceDN w:val="0"/>
        <w:adjustRightInd w:val="0"/>
        <w:ind w:left="1440" w:hanging="720"/>
      </w:pPr>
    </w:p>
    <w:p w:rsidR="00A47CFD" w:rsidRDefault="00B02DE2" w:rsidP="00A47CFD">
      <w:pPr>
        <w:widowControl w:val="0"/>
        <w:autoSpaceDE w:val="0"/>
        <w:autoSpaceDN w:val="0"/>
        <w:adjustRightInd w:val="0"/>
        <w:ind w:left="1440" w:hanging="720"/>
      </w:pPr>
      <w:r>
        <w:t>g</w:t>
      </w:r>
      <w:r w:rsidR="00197B33">
        <w:t>)</w:t>
      </w:r>
      <w:r w:rsidR="00A47CFD">
        <w:tab/>
        <w:t xml:space="preserve">The </w:t>
      </w:r>
      <w:r w:rsidR="00FD5174">
        <w:t>carriers</w:t>
      </w:r>
      <w:r w:rsidR="00A47CFD">
        <w:t xml:space="preserve"> may determine and propose to the Commission for approval, subject to the requirements of Section 7-101 and 7-102 of the Act [220 ILCS 5/7-101 and 7-102], a plan for joint execution and administration of ITAP</w:t>
      </w:r>
      <w:r w:rsidR="002F68BC">
        <w:t>.</w:t>
      </w:r>
      <w:r w:rsidR="00FD5174">
        <w:t xml:space="preserve">  If the Commission approves a plan for joint execution and administration of ITAP through a not-for-profit corporation or other entity, all carriers shall join and participate fully in the plan for joint execution and administration.</w:t>
      </w:r>
      <w:r w:rsidR="00A47CFD">
        <w:t xml:space="preserve"> </w:t>
      </w:r>
    </w:p>
    <w:p w:rsidR="00FD5174" w:rsidRDefault="00FD5174">
      <w:pPr>
        <w:pStyle w:val="JCARSourceNote"/>
        <w:ind w:firstLine="720"/>
      </w:pPr>
    </w:p>
    <w:p w:rsidR="00197B33" w:rsidRPr="00D55B37" w:rsidRDefault="00B02DE2">
      <w:pPr>
        <w:pStyle w:val="JCARSourceNote"/>
        <w:ind w:left="720"/>
      </w:pPr>
      <w:r>
        <w:t>(Source:  Amended at 4</w:t>
      </w:r>
      <w:r w:rsidR="000907CF">
        <w:t>1</w:t>
      </w:r>
      <w:r>
        <w:t xml:space="preserve"> Ill. Reg. </w:t>
      </w:r>
      <w:r w:rsidR="00537B65">
        <w:t>5401</w:t>
      </w:r>
      <w:r>
        <w:t xml:space="preserve">, effective </w:t>
      </w:r>
      <w:bookmarkStart w:id="0" w:name="_GoBack"/>
      <w:r w:rsidR="00537B65">
        <w:t>May 5, 2017</w:t>
      </w:r>
      <w:bookmarkEnd w:id="0"/>
      <w:r>
        <w:t>)</w:t>
      </w:r>
    </w:p>
    <w:sectPr w:rsidR="00197B33" w:rsidRPr="00D55B37" w:rsidSect="00A47C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CFD"/>
    <w:rsid w:val="000237B3"/>
    <w:rsid w:val="000907CF"/>
    <w:rsid w:val="000E0C66"/>
    <w:rsid w:val="00113D43"/>
    <w:rsid w:val="00197B33"/>
    <w:rsid w:val="002F68BC"/>
    <w:rsid w:val="00455ACB"/>
    <w:rsid w:val="00537B65"/>
    <w:rsid w:val="005B0EBB"/>
    <w:rsid w:val="005C3366"/>
    <w:rsid w:val="006A50E4"/>
    <w:rsid w:val="00733AA6"/>
    <w:rsid w:val="008D0181"/>
    <w:rsid w:val="00A47CFD"/>
    <w:rsid w:val="00A57401"/>
    <w:rsid w:val="00A75D38"/>
    <w:rsid w:val="00AA3A63"/>
    <w:rsid w:val="00AD04C2"/>
    <w:rsid w:val="00B02DE2"/>
    <w:rsid w:val="00B26CE9"/>
    <w:rsid w:val="00B85AA8"/>
    <w:rsid w:val="00C9228F"/>
    <w:rsid w:val="00D34F4B"/>
    <w:rsid w:val="00D617BC"/>
    <w:rsid w:val="00DB28BB"/>
    <w:rsid w:val="00F03EBB"/>
    <w:rsid w:val="00FD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A42832-21EA-4807-91E7-F5228415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2017-05-17T18:08:00Z</dcterms:modified>
</cp:coreProperties>
</file>