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88" w:rsidRDefault="004419F7" w:rsidP="003C278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C2788">
        <w:rPr>
          <w:b/>
          <w:bCs/>
        </w:rPr>
        <w:lastRenderedPageBreak/>
        <w:t xml:space="preserve">Section 745.EXHIBIT B  </w:t>
      </w:r>
      <w:r>
        <w:rPr>
          <w:b/>
          <w:bCs/>
        </w:rPr>
        <w:t xml:space="preserve"> </w:t>
      </w:r>
      <w:r w:rsidR="003C2788">
        <w:rPr>
          <w:b/>
          <w:bCs/>
        </w:rPr>
        <w:t>Notice of Simplified Noncompetitive Tariff Filing under Section 13-504</w:t>
      </w:r>
      <w:r w:rsidR="003C2788">
        <w:t xml:space="preserve"> </w:t>
      </w:r>
    </w:p>
    <w:p w:rsidR="003C2788" w:rsidRDefault="003C2788" w:rsidP="003C278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2"/>
        <w:gridCol w:w="798"/>
        <w:gridCol w:w="1859"/>
        <w:gridCol w:w="769"/>
        <w:gridCol w:w="2052"/>
        <w:gridCol w:w="1329"/>
        <w:gridCol w:w="1164"/>
        <w:gridCol w:w="243"/>
      </w:tblGrid>
      <w:tr w:rsidR="004419F7">
        <w:tc>
          <w:tcPr>
            <w:tcW w:w="4788" w:type="dxa"/>
            <w:gridSpan w:val="4"/>
          </w:tcPr>
          <w:p w:rsidR="004419F7" w:rsidRDefault="004419F7" w:rsidP="003C27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4"/>
            <w:tcBorders>
              <w:bottom w:val="single" w:sz="4" w:space="0" w:color="auto"/>
            </w:tcBorders>
          </w:tcPr>
          <w:p w:rsidR="004419F7" w:rsidRDefault="004419F7" w:rsidP="003C278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419F7">
        <w:tc>
          <w:tcPr>
            <w:tcW w:w="4788" w:type="dxa"/>
            <w:gridSpan w:val="4"/>
          </w:tcPr>
          <w:p w:rsidR="004419F7" w:rsidRDefault="004419F7" w:rsidP="003C27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4"/>
            <w:tcBorders>
              <w:top w:val="single" w:sz="4" w:space="0" w:color="auto"/>
            </w:tcBorders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(Date)</w:t>
            </w:r>
          </w:p>
        </w:tc>
      </w:tr>
      <w:tr w:rsidR="004419F7">
        <w:trPr>
          <w:trHeight w:val="675"/>
        </w:trPr>
        <w:tc>
          <w:tcPr>
            <w:tcW w:w="2160" w:type="dxa"/>
            <w:gridSpan w:val="2"/>
            <w:vAlign w:val="bottom"/>
          </w:tcPr>
          <w:p w:rsidR="004419F7" w:rsidRDefault="004419F7" w:rsidP="003C2788">
            <w:pPr>
              <w:widowControl w:val="0"/>
              <w:autoSpaceDE w:val="0"/>
              <w:autoSpaceDN w:val="0"/>
              <w:adjustRightInd w:val="0"/>
            </w:pPr>
            <w:r>
              <w:t>To the customers of</w:t>
            </w:r>
          </w:p>
        </w:tc>
        <w:tc>
          <w:tcPr>
            <w:tcW w:w="7173" w:type="dxa"/>
            <w:gridSpan w:val="5"/>
            <w:tcBorders>
              <w:bottom w:val="single" w:sz="4" w:space="0" w:color="auto"/>
            </w:tcBorders>
            <w:vAlign w:val="bottom"/>
          </w:tcPr>
          <w:p w:rsidR="004419F7" w:rsidRDefault="004419F7" w:rsidP="003C27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vAlign w:val="bottom"/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:</w:t>
            </w:r>
          </w:p>
        </w:tc>
      </w:tr>
      <w:tr w:rsidR="004419F7">
        <w:trPr>
          <w:trHeight w:val="270"/>
        </w:trPr>
        <w:tc>
          <w:tcPr>
            <w:tcW w:w="2160" w:type="dxa"/>
            <w:gridSpan w:val="2"/>
            <w:vAlign w:val="bottom"/>
          </w:tcPr>
          <w:p w:rsidR="004419F7" w:rsidRDefault="004419F7" w:rsidP="003C27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73" w:type="dxa"/>
            <w:gridSpan w:val="5"/>
            <w:vAlign w:val="bottom"/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(Company)</w:t>
            </w:r>
          </w:p>
        </w:tc>
        <w:tc>
          <w:tcPr>
            <w:tcW w:w="243" w:type="dxa"/>
            <w:vAlign w:val="bottom"/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  <w:ind w:left="-72"/>
            </w:pPr>
          </w:p>
        </w:tc>
      </w:tr>
      <w:tr w:rsidR="004419F7">
        <w:trPr>
          <w:trHeight w:val="612"/>
        </w:trPr>
        <w:tc>
          <w:tcPr>
            <w:tcW w:w="1362" w:type="dxa"/>
            <w:vAlign w:val="bottom"/>
          </w:tcPr>
          <w:p w:rsidR="004419F7" w:rsidRDefault="004419F7" w:rsidP="003C2788">
            <w:pPr>
              <w:widowControl w:val="0"/>
              <w:autoSpaceDE w:val="0"/>
              <w:autoSpaceDN w:val="0"/>
              <w:adjustRightInd w:val="0"/>
            </w:pPr>
            <w:r>
              <w:tab/>
              <w:t>The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  <w:vAlign w:val="bottom"/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(Company)</w:t>
            </w:r>
          </w:p>
        </w:tc>
        <w:tc>
          <w:tcPr>
            <w:tcW w:w="2821" w:type="dxa"/>
            <w:gridSpan w:val="2"/>
            <w:vAlign w:val="bottom"/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</w:pPr>
            <w:r>
              <w:t>hereby gives notice that on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(Date)</w:t>
            </w:r>
          </w:p>
        </w:tc>
        <w:tc>
          <w:tcPr>
            <w:tcW w:w="1407" w:type="dxa"/>
            <w:gridSpan w:val="2"/>
            <w:vAlign w:val="bottom"/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it will file a</w:t>
            </w:r>
          </w:p>
        </w:tc>
      </w:tr>
    </w:tbl>
    <w:p w:rsidR="003C2788" w:rsidRDefault="003C2788" w:rsidP="004419F7">
      <w:pPr>
        <w:widowControl w:val="0"/>
        <w:autoSpaceDE w:val="0"/>
        <w:autoSpaceDN w:val="0"/>
        <w:adjustRightInd w:val="0"/>
      </w:pPr>
      <w:r>
        <w:t xml:space="preserve">proposed tariff that makes a change in its rates, charges, or classifications resulting in a change in rates or charges for local exchange telecommunications service pursuant to Section 13-504 of the Public Utilities Act. </w:t>
      </w:r>
    </w:p>
    <w:p w:rsidR="003C2788" w:rsidRDefault="003C2788" w:rsidP="003C2788">
      <w:pPr>
        <w:widowControl w:val="0"/>
        <w:autoSpaceDE w:val="0"/>
        <w:autoSpaceDN w:val="0"/>
        <w:adjustRightInd w:val="0"/>
      </w:pPr>
    </w:p>
    <w:p w:rsidR="003C2788" w:rsidRDefault="003C2788" w:rsidP="004419F7">
      <w:pPr>
        <w:widowControl w:val="0"/>
        <w:autoSpaceDE w:val="0"/>
        <w:autoSpaceDN w:val="0"/>
        <w:adjustRightInd w:val="0"/>
        <w:ind w:left="1425" w:hanging="684"/>
      </w:pPr>
      <w:r>
        <w:t>(1)</w:t>
      </w:r>
      <w:r>
        <w:tab/>
        <w:t xml:space="preserve">(State whether the change is in rates, charges, classification, rule or regulation.) </w:t>
      </w:r>
    </w:p>
    <w:p w:rsidR="003C2788" w:rsidRDefault="003C2788" w:rsidP="004419F7">
      <w:pPr>
        <w:widowControl w:val="0"/>
        <w:autoSpaceDE w:val="0"/>
        <w:autoSpaceDN w:val="0"/>
        <w:adjustRightInd w:val="0"/>
        <w:ind w:left="1425" w:hanging="684"/>
      </w:pPr>
    </w:p>
    <w:p w:rsidR="003C2788" w:rsidRDefault="003C2788" w:rsidP="004419F7">
      <w:pPr>
        <w:widowControl w:val="0"/>
        <w:autoSpaceDE w:val="0"/>
        <w:autoSpaceDN w:val="0"/>
        <w:adjustRightInd w:val="0"/>
        <w:ind w:left="1425" w:hanging="684"/>
      </w:pPr>
      <w:r>
        <w:t>(2)</w:t>
      </w:r>
      <w:r>
        <w:tab/>
        <w:t xml:space="preserve">(Give present and proposed rates so consumer can determine the effect on his or her bill.) </w:t>
      </w:r>
    </w:p>
    <w:p w:rsidR="003C2788" w:rsidRDefault="003C2788" w:rsidP="004419F7">
      <w:pPr>
        <w:widowControl w:val="0"/>
        <w:autoSpaceDE w:val="0"/>
        <w:autoSpaceDN w:val="0"/>
        <w:adjustRightInd w:val="0"/>
        <w:ind w:left="1425" w:hanging="684"/>
      </w:pPr>
    </w:p>
    <w:p w:rsidR="003C2788" w:rsidRDefault="003C2788" w:rsidP="004419F7">
      <w:pPr>
        <w:widowControl w:val="0"/>
        <w:autoSpaceDE w:val="0"/>
        <w:autoSpaceDN w:val="0"/>
        <w:adjustRightInd w:val="0"/>
        <w:ind w:left="1425" w:hanging="684"/>
      </w:pPr>
      <w:r>
        <w:t>(3)</w:t>
      </w:r>
      <w:r>
        <w:tab/>
        <w:t xml:space="preserve">(Give area or exchange that is affected by tariff filing.) </w:t>
      </w:r>
    </w:p>
    <w:p w:rsidR="003C2788" w:rsidRDefault="003C2788" w:rsidP="003C2788">
      <w:pPr>
        <w:widowControl w:val="0"/>
        <w:autoSpaceDE w:val="0"/>
        <w:autoSpaceDN w:val="0"/>
        <w:adjustRightInd w:val="0"/>
        <w:ind w:left="2160" w:hanging="720"/>
      </w:pPr>
    </w:p>
    <w:p w:rsidR="003C2788" w:rsidRDefault="003C2788" w:rsidP="004419F7">
      <w:pPr>
        <w:widowControl w:val="0"/>
        <w:autoSpaceDE w:val="0"/>
        <w:autoSpaceDN w:val="0"/>
        <w:adjustRightInd w:val="0"/>
        <w:ind w:firstLine="720"/>
      </w:pPr>
      <w:r>
        <w:t xml:space="preserve">This proposed tariff will become effective 30 days after it is filed with the Illinois Commerce Commission.   The Commission must investigate whether the proposed change is just and reasonable if a telecommunications carrier that is a customer of the local exchange telecommunications carrier or 10 percent of the potentially affected subscribers of the company file a petition or complaint with the Chief Clerk of the Commission requesting an investigation. </w:t>
      </w:r>
    </w:p>
    <w:p w:rsidR="003C2788" w:rsidRDefault="003C2788" w:rsidP="003C2788">
      <w:pPr>
        <w:widowControl w:val="0"/>
        <w:autoSpaceDE w:val="0"/>
        <w:autoSpaceDN w:val="0"/>
        <w:adjustRightInd w:val="0"/>
      </w:pPr>
    </w:p>
    <w:p w:rsidR="004419F7" w:rsidRDefault="004419F7" w:rsidP="003C278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8"/>
        <w:gridCol w:w="162"/>
        <w:gridCol w:w="3420"/>
        <w:gridCol w:w="285"/>
        <w:gridCol w:w="5421"/>
      </w:tblGrid>
      <w:tr w:rsidR="004419F7">
        <w:tc>
          <w:tcPr>
            <w:tcW w:w="9576" w:type="dxa"/>
            <w:gridSpan w:val="5"/>
          </w:tcPr>
          <w:p w:rsidR="004419F7" w:rsidRDefault="004419F7" w:rsidP="003C2788">
            <w:pPr>
              <w:widowControl w:val="0"/>
              <w:autoSpaceDE w:val="0"/>
              <w:autoSpaceDN w:val="0"/>
              <w:adjustRightInd w:val="0"/>
            </w:pPr>
            <w:r>
              <w:tab/>
              <w:t>Additional information concerning this filing may be obtained from</w:t>
            </w:r>
          </w:p>
        </w:tc>
      </w:tr>
      <w:tr w:rsidR="00DC6478" w:rsidTr="003F457F">
        <w:trPr>
          <w:trHeight w:val="270"/>
        </w:trPr>
        <w:tc>
          <w:tcPr>
            <w:tcW w:w="288" w:type="dxa"/>
            <w:vAlign w:val="bottom"/>
          </w:tcPr>
          <w:p w:rsidR="00DC6478" w:rsidRDefault="00DC6478" w:rsidP="004419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82" w:type="dxa"/>
            <w:gridSpan w:val="2"/>
            <w:tcBorders>
              <w:bottom w:val="single" w:sz="4" w:space="0" w:color="auto"/>
            </w:tcBorders>
            <w:vAlign w:val="bottom"/>
          </w:tcPr>
          <w:p w:rsidR="00DC6478" w:rsidRDefault="00DC6478" w:rsidP="00441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(Company)</w:t>
            </w:r>
          </w:p>
        </w:tc>
        <w:tc>
          <w:tcPr>
            <w:tcW w:w="285" w:type="dxa"/>
            <w:vAlign w:val="bottom"/>
          </w:tcPr>
          <w:p w:rsidR="00DC6478" w:rsidRDefault="00DC6478" w:rsidP="004419F7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,</w:t>
            </w:r>
          </w:p>
        </w:tc>
        <w:tc>
          <w:tcPr>
            <w:tcW w:w="5421" w:type="dxa"/>
            <w:tcBorders>
              <w:bottom w:val="single" w:sz="4" w:space="0" w:color="auto"/>
            </w:tcBorders>
            <w:vAlign w:val="bottom"/>
          </w:tcPr>
          <w:p w:rsidR="00DC6478" w:rsidRDefault="00DC6478" w:rsidP="00441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(Address)</w:t>
            </w:r>
          </w:p>
        </w:tc>
      </w:tr>
      <w:tr w:rsidR="004419F7" w:rsidTr="00DC6478">
        <w:tc>
          <w:tcPr>
            <w:tcW w:w="450" w:type="dxa"/>
            <w:gridSpan w:val="2"/>
          </w:tcPr>
          <w:p w:rsidR="004419F7" w:rsidRDefault="004419F7" w:rsidP="003C2788">
            <w:pPr>
              <w:widowControl w:val="0"/>
              <w:autoSpaceDE w:val="0"/>
              <w:autoSpaceDN w:val="0"/>
              <w:adjustRightInd w:val="0"/>
            </w:pPr>
            <w:r>
              <w:t>at</w:t>
            </w:r>
          </w:p>
        </w:tc>
        <w:tc>
          <w:tcPr>
            <w:tcW w:w="3705" w:type="dxa"/>
            <w:gridSpan w:val="2"/>
            <w:tcBorders>
              <w:bottom w:val="single" w:sz="4" w:space="0" w:color="auto"/>
            </w:tcBorders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  <w:ind w:left="-72"/>
              <w:jc w:val="center"/>
            </w:pPr>
            <w:r>
              <w:t>(Telephone No.)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  <w:ind w:left="-60"/>
            </w:pPr>
            <w:r>
              <w:t>, or from the Chief Clerk, Illinois Commerce</w:t>
            </w:r>
          </w:p>
        </w:tc>
      </w:tr>
    </w:tbl>
    <w:p w:rsidR="003C2788" w:rsidRDefault="003C2788" w:rsidP="004419F7">
      <w:pPr>
        <w:widowControl w:val="0"/>
        <w:autoSpaceDE w:val="0"/>
        <w:autoSpaceDN w:val="0"/>
        <w:adjustRightInd w:val="0"/>
      </w:pPr>
      <w:r>
        <w:t>Commission, 527 East Capitol Avenue,  Springfield, Illinois</w:t>
      </w:r>
      <w:r w:rsidR="00DC6478">
        <w:t>,</w:t>
      </w:r>
      <w:r>
        <w:t xml:space="preserve"> </w:t>
      </w:r>
      <w:r w:rsidR="00B9241B">
        <w:t>6270</w:t>
      </w:r>
      <w:r w:rsidR="004060C5">
        <w:t>1</w:t>
      </w:r>
      <w:r>
        <w:t xml:space="preserve">, (217)782-7434. </w:t>
      </w:r>
    </w:p>
    <w:p w:rsidR="003C2788" w:rsidRDefault="003C2788" w:rsidP="003C2788">
      <w:pPr>
        <w:widowControl w:val="0"/>
        <w:autoSpaceDE w:val="0"/>
        <w:autoSpaceDN w:val="0"/>
        <w:adjustRightInd w:val="0"/>
      </w:pPr>
    </w:p>
    <w:p w:rsidR="004419F7" w:rsidRDefault="004419F7" w:rsidP="003C2788">
      <w:pPr>
        <w:widowControl w:val="0"/>
        <w:autoSpaceDE w:val="0"/>
        <w:autoSpaceDN w:val="0"/>
        <w:adjustRightInd w:val="0"/>
      </w:pPr>
    </w:p>
    <w:p w:rsidR="004419F7" w:rsidRDefault="004419F7" w:rsidP="003C278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4419F7">
        <w:trPr>
          <w:trHeight w:val="593"/>
        </w:trPr>
        <w:tc>
          <w:tcPr>
            <w:tcW w:w="4788" w:type="dxa"/>
          </w:tcPr>
          <w:p w:rsidR="004419F7" w:rsidRDefault="004419F7" w:rsidP="003C27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(Signature)</w:t>
            </w:r>
          </w:p>
        </w:tc>
      </w:tr>
      <w:tr w:rsidR="004419F7">
        <w:trPr>
          <w:trHeight w:val="332"/>
        </w:trPr>
        <w:tc>
          <w:tcPr>
            <w:tcW w:w="4788" w:type="dxa"/>
          </w:tcPr>
          <w:p w:rsidR="004419F7" w:rsidRDefault="004419F7" w:rsidP="003C27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4419F7" w:rsidRDefault="004419F7" w:rsidP="00441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(Title)</w:t>
            </w:r>
          </w:p>
        </w:tc>
      </w:tr>
    </w:tbl>
    <w:p w:rsidR="003C2788" w:rsidRDefault="003C2788" w:rsidP="003C2788">
      <w:pPr>
        <w:widowControl w:val="0"/>
        <w:autoSpaceDE w:val="0"/>
        <w:autoSpaceDN w:val="0"/>
        <w:adjustRightInd w:val="0"/>
      </w:pPr>
    </w:p>
    <w:p w:rsidR="00B9241B" w:rsidRPr="00D55B37" w:rsidRDefault="00B924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441BA">
        <w:t>6</w:t>
      </w:r>
      <w:r>
        <w:t xml:space="preserve"> I</w:t>
      </w:r>
      <w:r w:rsidRPr="00D55B37">
        <w:t xml:space="preserve">ll. Reg. </w:t>
      </w:r>
      <w:r w:rsidR="00F05150">
        <w:t>15048</w:t>
      </w:r>
      <w:r w:rsidRPr="00D55B37">
        <w:t xml:space="preserve">, effective </w:t>
      </w:r>
      <w:bookmarkStart w:id="0" w:name="_GoBack"/>
      <w:r w:rsidR="00F05150">
        <w:t>October 1, 2012</w:t>
      </w:r>
      <w:bookmarkEnd w:id="0"/>
      <w:r w:rsidRPr="00D55B37">
        <w:t>)</w:t>
      </w:r>
    </w:p>
    <w:sectPr w:rsidR="00B9241B" w:rsidRPr="00D55B37" w:rsidSect="003C2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788"/>
    <w:rsid w:val="002E255B"/>
    <w:rsid w:val="003C2788"/>
    <w:rsid w:val="003F457F"/>
    <w:rsid w:val="004060C5"/>
    <w:rsid w:val="004419F7"/>
    <w:rsid w:val="005C3366"/>
    <w:rsid w:val="007441BA"/>
    <w:rsid w:val="00897DF1"/>
    <w:rsid w:val="009B6FC3"/>
    <w:rsid w:val="00B9241B"/>
    <w:rsid w:val="00CC22D4"/>
    <w:rsid w:val="00DC6478"/>
    <w:rsid w:val="00DE40E5"/>
    <w:rsid w:val="00F0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2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2012-10-03T18:00:00Z</dcterms:created>
  <dcterms:modified xsi:type="dcterms:W3CDTF">2012-10-05T19:36:00Z</dcterms:modified>
</cp:coreProperties>
</file>