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369" w:rsidRDefault="00BD0369" w:rsidP="00BD0369">
      <w:pPr>
        <w:widowControl w:val="0"/>
        <w:rPr>
          <w:b/>
          <w:bCs/>
          <w:szCs w:val="24"/>
        </w:rPr>
      </w:pPr>
      <w:bookmarkStart w:id="0" w:name="_GoBack"/>
      <w:bookmarkEnd w:id="0"/>
    </w:p>
    <w:p w:rsidR="00BD0369" w:rsidRPr="00337161" w:rsidRDefault="00BD0369" w:rsidP="00BD0369">
      <w:pPr>
        <w:widowControl w:val="0"/>
        <w:rPr>
          <w:szCs w:val="24"/>
        </w:rPr>
      </w:pPr>
      <w:r w:rsidRPr="00337161">
        <w:rPr>
          <w:b/>
          <w:bCs/>
          <w:szCs w:val="24"/>
        </w:rPr>
        <w:t>Section 737.440</w:t>
      </w:r>
      <w:r>
        <w:rPr>
          <w:b/>
          <w:bCs/>
          <w:szCs w:val="24"/>
        </w:rPr>
        <w:t xml:space="preserve">  </w:t>
      </w:r>
      <w:r w:rsidRPr="00337161">
        <w:rPr>
          <w:b/>
          <w:bCs/>
          <w:szCs w:val="24"/>
        </w:rPr>
        <w:t>Interoffice Trunks</w:t>
      </w:r>
    </w:p>
    <w:p w:rsidR="00BD0369" w:rsidRPr="00337161" w:rsidRDefault="00BD0369" w:rsidP="00BD0369">
      <w:pPr>
        <w:widowControl w:val="0"/>
        <w:rPr>
          <w:szCs w:val="24"/>
        </w:rPr>
      </w:pPr>
    </w:p>
    <w:p w:rsidR="00BD0369" w:rsidRPr="00337161" w:rsidRDefault="00BD0369" w:rsidP="00BD0369">
      <w:pPr>
        <w:widowControl w:val="0"/>
        <w:rPr>
          <w:szCs w:val="24"/>
        </w:rPr>
      </w:pPr>
      <w:r w:rsidRPr="00337161">
        <w:rPr>
          <w:szCs w:val="24"/>
        </w:rPr>
        <w:t xml:space="preserve">Local interoffice trunks and intraoffice trunks, interoffice toll trunks, and the intertoll trunk and any related switching components shall be engineered so that at least 98% of calls shall not encounter an All Trunks Busy (ATB) condition and at least 98% of properly dialed incoming interMSA calls, during the busy hour, shall receive ringing signal, station busy tone, or intercept (other than ATB) on the first attempt. When the completion rate falls below 98% for </w:t>
      </w:r>
      <w:r w:rsidR="00E47269">
        <w:rPr>
          <w:szCs w:val="24"/>
        </w:rPr>
        <w:t>3</w:t>
      </w:r>
      <w:r w:rsidRPr="00BD0369">
        <w:rPr>
          <w:szCs w:val="24"/>
        </w:rPr>
        <w:t xml:space="preserve"> </w:t>
      </w:r>
      <w:r w:rsidRPr="00337161">
        <w:rPr>
          <w:szCs w:val="24"/>
        </w:rPr>
        <w:t xml:space="preserve">consecutive months, corrective action shall be initiated and </w:t>
      </w:r>
      <w:r>
        <w:rPr>
          <w:szCs w:val="24"/>
        </w:rPr>
        <w:t>the</w:t>
      </w:r>
      <w:r w:rsidRPr="00337161">
        <w:rPr>
          <w:szCs w:val="24"/>
        </w:rPr>
        <w:t xml:space="preserve"> action reported to the Commission. </w:t>
      </w:r>
    </w:p>
    <w:sectPr w:rsidR="00BD0369" w:rsidRPr="0033716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010" w:rsidRDefault="00E70010">
      <w:r>
        <w:separator/>
      </w:r>
    </w:p>
  </w:endnote>
  <w:endnote w:type="continuationSeparator" w:id="0">
    <w:p w:rsidR="00E70010" w:rsidRDefault="00E7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010" w:rsidRDefault="00E70010">
      <w:r>
        <w:separator/>
      </w:r>
    </w:p>
  </w:footnote>
  <w:footnote w:type="continuationSeparator" w:id="0">
    <w:p w:rsidR="00E70010" w:rsidRDefault="00E70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04A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7F53"/>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04A9"/>
    <w:rsid w:val="006F36BD"/>
    <w:rsid w:val="006F7BF8"/>
    <w:rsid w:val="00700FB4"/>
    <w:rsid w:val="00702A38"/>
    <w:rsid w:val="0070602C"/>
    <w:rsid w:val="00706857"/>
    <w:rsid w:val="007069A3"/>
    <w:rsid w:val="00717DBE"/>
    <w:rsid w:val="00720025"/>
    <w:rsid w:val="007268A0"/>
    <w:rsid w:val="00727763"/>
    <w:rsid w:val="007278C5"/>
    <w:rsid w:val="00737469"/>
    <w:rsid w:val="00740393"/>
    <w:rsid w:val="00742136"/>
    <w:rsid w:val="00744356"/>
    <w:rsid w:val="00745353"/>
    <w:rsid w:val="00750400"/>
    <w:rsid w:val="00754A87"/>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369"/>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269"/>
    <w:rsid w:val="00E47B6D"/>
    <w:rsid w:val="00E70010"/>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1F4"/>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0369"/>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0369"/>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2012-06-22T05:32:00Z</dcterms:created>
  <dcterms:modified xsi:type="dcterms:W3CDTF">2012-06-22T05:32:00Z</dcterms:modified>
</cp:coreProperties>
</file>