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46" w:rsidRPr="0024138A" w:rsidRDefault="001C7146" w:rsidP="001C7146">
      <w:pPr>
        <w:jc w:val="center"/>
        <w:rPr>
          <w:szCs w:val="24"/>
        </w:rPr>
      </w:pPr>
      <w:bookmarkStart w:id="0" w:name="_GoBack"/>
      <w:bookmarkEnd w:id="0"/>
      <w:r w:rsidRPr="0024138A">
        <w:rPr>
          <w:szCs w:val="24"/>
        </w:rPr>
        <w:t>SUB</w:t>
      </w:r>
      <w:r>
        <w:rPr>
          <w:szCs w:val="24"/>
        </w:rPr>
        <w:t>PART A:  GENERAL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 w:rsidRPr="00BE3F60">
        <w:rPr>
          <w:szCs w:val="24"/>
        </w:rPr>
        <w:t>Section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 w:rsidRPr="00BE3F60">
        <w:rPr>
          <w:szCs w:val="24"/>
        </w:rPr>
        <w:t>737.100</w:t>
      </w:r>
      <w:r>
        <w:rPr>
          <w:szCs w:val="24"/>
        </w:rPr>
        <w:tab/>
      </w:r>
      <w:r w:rsidRPr="00BE3F60">
        <w:rPr>
          <w:szCs w:val="24"/>
        </w:rPr>
        <w:t>Application of Part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737.110</w:t>
      </w:r>
      <w:r>
        <w:rPr>
          <w:szCs w:val="24"/>
        </w:rPr>
        <w:tab/>
        <w:t>Definitions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737.120</w:t>
      </w:r>
      <w:r>
        <w:rPr>
          <w:szCs w:val="24"/>
        </w:rPr>
        <w:tab/>
        <w:t>Waiver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737.130</w:t>
      </w:r>
      <w:r>
        <w:rPr>
          <w:szCs w:val="24"/>
        </w:rPr>
        <w:tab/>
        <w:t>Reporting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r w:rsidRPr="00BE3F60">
        <w:rPr>
          <w:bCs/>
          <w:szCs w:val="24"/>
        </w:rPr>
        <w:t>SUBPART B:</w:t>
      </w:r>
      <w:r>
        <w:rPr>
          <w:bCs/>
          <w:szCs w:val="24"/>
        </w:rPr>
        <w:t xml:space="preserve"> </w:t>
      </w:r>
      <w:r w:rsidRPr="00BE3F60">
        <w:rPr>
          <w:bCs/>
          <w:szCs w:val="24"/>
        </w:rPr>
        <w:t xml:space="preserve"> STANDARDS OF QUALITY OF SERVICE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Section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737.200</w:t>
      </w:r>
      <w:r>
        <w:rPr>
          <w:bCs/>
          <w:szCs w:val="24"/>
        </w:rPr>
        <w:tab/>
      </w:r>
      <w:r w:rsidRPr="00BE3F60">
        <w:rPr>
          <w:szCs w:val="24"/>
        </w:rPr>
        <w:t>Service Quality for Basic Local Exchange Service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737.220</w:t>
      </w:r>
      <w:r>
        <w:rPr>
          <w:bCs/>
          <w:szCs w:val="24"/>
        </w:rPr>
        <w:tab/>
      </w:r>
      <w:r w:rsidRPr="00BE3F60">
        <w:rPr>
          <w:szCs w:val="24"/>
        </w:rPr>
        <w:t>Calculation of Performance Data for Installation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737.230</w:t>
      </w:r>
      <w:r>
        <w:rPr>
          <w:bCs/>
          <w:szCs w:val="24"/>
        </w:rPr>
        <w:tab/>
      </w:r>
      <w:r w:rsidRPr="00BE3F60">
        <w:rPr>
          <w:szCs w:val="24"/>
        </w:rPr>
        <w:t>Calculation of Performance Data for Out</w:t>
      </w:r>
      <w:r w:rsidR="00E86695">
        <w:rPr>
          <w:szCs w:val="24"/>
        </w:rPr>
        <w:t>-</w:t>
      </w:r>
      <w:r w:rsidRPr="00BE3F60">
        <w:rPr>
          <w:szCs w:val="24"/>
        </w:rPr>
        <w:t>of</w:t>
      </w:r>
      <w:r w:rsidR="00E86695">
        <w:rPr>
          <w:szCs w:val="24"/>
        </w:rPr>
        <w:t>-</w:t>
      </w:r>
      <w:r w:rsidRPr="00BE3F60">
        <w:rPr>
          <w:szCs w:val="24"/>
        </w:rPr>
        <w:t>Service Condition</w:t>
      </w:r>
      <w:r w:rsidR="003C249B">
        <w:rPr>
          <w:szCs w:val="24"/>
        </w:rPr>
        <w:t>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737.240</w:t>
      </w:r>
      <w:r>
        <w:rPr>
          <w:bCs/>
          <w:szCs w:val="24"/>
        </w:rPr>
        <w:tab/>
      </w:r>
      <w:r w:rsidRPr="00ED4DC2">
        <w:rPr>
          <w:bCs/>
          <w:szCs w:val="24"/>
        </w:rPr>
        <w:t xml:space="preserve">Calculation of Performance Data for Missed Installation </w:t>
      </w:r>
      <w:r w:rsidR="003C249B">
        <w:rPr>
          <w:bCs/>
          <w:szCs w:val="24"/>
        </w:rPr>
        <w:t>or Repair Appointments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737.250</w:t>
      </w:r>
      <w:r>
        <w:rPr>
          <w:bCs/>
          <w:szCs w:val="24"/>
        </w:rPr>
        <w:tab/>
      </w:r>
      <w:r w:rsidRPr="00ED4DC2">
        <w:rPr>
          <w:bCs/>
          <w:szCs w:val="24"/>
        </w:rPr>
        <w:t>Calculation of Performance Data for Trouble Reports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r w:rsidRPr="00BE3F60">
        <w:rPr>
          <w:bCs/>
          <w:szCs w:val="24"/>
        </w:rPr>
        <w:t>SUBPART C:</w:t>
      </w:r>
      <w:r>
        <w:rPr>
          <w:bCs/>
          <w:szCs w:val="24"/>
        </w:rPr>
        <w:t xml:space="preserve"> </w:t>
      </w:r>
      <w:r w:rsidRPr="00BE3F60">
        <w:rPr>
          <w:bCs/>
          <w:szCs w:val="24"/>
        </w:rPr>
        <w:t xml:space="preserve"> CUSTOMER CREDITS</w:t>
      </w: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Section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737.300</w:t>
      </w:r>
      <w:r>
        <w:rPr>
          <w:bCs/>
          <w:szCs w:val="24"/>
        </w:rPr>
        <w:tab/>
      </w:r>
      <w:r w:rsidRPr="00ED4DC2">
        <w:rPr>
          <w:bCs/>
          <w:szCs w:val="24"/>
        </w:rPr>
        <w:t>Customer Credits for Basic Local Exchange Service Violations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r w:rsidRPr="00BE3F60">
        <w:rPr>
          <w:bCs/>
          <w:szCs w:val="24"/>
        </w:rPr>
        <w:t>SUBPART D</w:t>
      </w:r>
      <w:r>
        <w:rPr>
          <w:bCs/>
          <w:szCs w:val="24"/>
        </w:rPr>
        <w:t xml:space="preserve">:  </w:t>
      </w:r>
      <w:r w:rsidRPr="00BE3F60">
        <w:rPr>
          <w:bCs/>
          <w:szCs w:val="24"/>
        </w:rPr>
        <w:t xml:space="preserve">SAFETY OF SERVICE EQUIPMENT </w:t>
      </w:r>
      <w:smartTag w:uri="urn:schemas-microsoft-com:office:smarttags" w:element="stockticker">
        <w:r w:rsidRPr="00BE3F60">
          <w:rPr>
            <w:bCs/>
            <w:szCs w:val="24"/>
          </w:rPr>
          <w:t>AND</w:t>
        </w:r>
      </w:smartTag>
      <w:r w:rsidRPr="00BE3F60">
        <w:rPr>
          <w:bCs/>
          <w:szCs w:val="24"/>
        </w:rPr>
        <w:t xml:space="preserve"> FACILITIES</w:t>
      </w: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Section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737.400</w:t>
      </w:r>
      <w:r>
        <w:rPr>
          <w:bCs/>
          <w:szCs w:val="24"/>
        </w:rPr>
        <w:tab/>
      </w:r>
      <w:r w:rsidRPr="00ED4DC2">
        <w:rPr>
          <w:bCs/>
          <w:szCs w:val="24"/>
        </w:rPr>
        <w:t>Safety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737.410</w:t>
      </w:r>
      <w:r>
        <w:rPr>
          <w:bCs/>
          <w:szCs w:val="24"/>
        </w:rPr>
        <w:tab/>
      </w:r>
      <w:r w:rsidRPr="00923EF7">
        <w:rPr>
          <w:bCs/>
          <w:szCs w:val="24"/>
        </w:rPr>
        <w:t>Emergency Operations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737.420</w:t>
      </w:r>
      <w:r>
        <w:rPr>
          <w:bCs/>
          <w:szCs w:val="24"/>
        </w:rPr>
        <w:tab/>
      </w:r>
      <w:r w:rsidRPr="00BE3F60">
        <w:rPr>
          <w:szCs w:val="24"/>
        </w:rPr>
        <w:t>Incorporation of National Codes and Standards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737.430</w:t>
      </w:r>
      <w:r>
        <w:rPr>
          <w:bCs/>
          <w:szCs w:val="24"/>
        </w:rPr>
        <w:tab/>
      </w:r>
      <w:r w:rsidRPr="00BE3F60">
        <w:rPr>
          <w:szCs w:val="24"/>
        </w:rPr>
        <w:t>Network Outages and Notification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737.440</w:t>
      </w:r>
      <w:r>
        <w:rPr>
          <w:bCs/>
          <w:szCs w:val="24"/>
        </w:rPr>
        <w:tab/>
      </w:r>
      <w:r w:rsidRPr="00BE3F60">
        <w:rPr>
          <w:bCs/>
          <w:szCs w:val="24"/>
        </w:rPr>
        <w:t>Interoffice Trunks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737.450</w:t>
      </w:r>
      <w:r>
        <w:rPr>
          <w:bCs/>
          <w:szCs w:val="24"/>
        </w:rPr>
        <w:tab/>
      </w:r>
      <w:r w:rsidRPr="00BE3F60">
        <w:rPr>
          <w:szCs w:val="24"/>
        </w:rPr>
        <w:t>Central Office Administrative Requirements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r w:rsidRPr="00BE3F60">
        <w:rPr>
          <w:bCs/>
          <w:szCs w:val="24"/>
        </w:rPr>
        <w:t>SUBPART E</w:t>
      </w:r>
      <w:r>
        <w:rPr>
          <w:bCs/>
          <w:szCs w:val="24"/>
        </w:rPr>
        <w:t xml:space="preserve">:  </w:t>
      </w:r>
      <w:r w:rsidRPr="00BE3F60">
        <w:rPr>
          <w:bCs/>
          <w:szCs w:val="24"/>
        </w:rPr>
        <w:t>BOUNDARIES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Section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737.500</w:t>
      </w:r>
      <w:r>
        <w:rPr>
          <w:bCs/>
          <w:szCs w:val="24"/>
        </w:rPr>
        <w:tab/>
      </w:r>
      <w:r w:rsidRPr="00BE3F60">
        <w:rPr>
          <w:szCs w:val="24"/>
        </w:rPr>
        <w:t>Map Requirements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737.510</w:t>
      </w:r>
      <w:r>
        <w:rPr>
          <w:bCs/>
          <w:szCs w:val="24"/>
        </w:rPr>
        <w:tab/>
      </w:r>
      <w:r w:rsidRPr="00BE3F60">
        <w:rPr>
          <w:szCs w:val="24"/>
        </w:rPr>
        <w:t>Map Specifications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737.520</w:t>
      </w:r>
      <w:r>
        <w:rPr>
          <w:bCs/>
          <w:szCs w:val="24"/>
        </w:rPr>
        <w:tab/>
      </w:r>
      <w:r w:rsidRPr="00BE3F60">
        <w:rPr>
          <w:szCs w:val="24"/>
        </w:rPr>
        <w:t>Changes to Existing Boundaries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bCs/>
          <w:szCs w:val="24"/>
        </w:rPr>
        <w:t>737.530</w:t>
      </w:r>
      <w:r>
        <w:rPr>
          <w:bCs/>
          <w:szCs w:val="24"/>
        </w:rPr>
        <w:tab/>
      </w:r>
      <w:r w:rsidRPr="005F1E49">
        <w:rPr>
          <w:szCs w:val="24"/>
        </w:rPr>
        <w:t>Service Outside Exchange Boundaries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737.540</w:t>
      </w:r>
      <w:r>
        <w:rPr>
          <w:szCs w:val="24"/>
        </w:rPr>
        <w:tab/>
      </w:r>
      <w:r w:rsidRPr="005F1E49">
        <w:rPr>
          <w:szCs w:val="24"/>
        </w:rPr>
        <w:t>Map Maintenance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caps/>
          <w:szCs w:val="24"/>
        </w:rPr>
      </w:pPr>
      <w:r w:rsidRPr="00BE3F60">
        <w:rPr>
          <w:bCs/>
          <w:szCs w:val="24"/>
        </w:rPr>
        <w:t>SUBPART F</w:t>
      </w:r>
      <w:r>
        <w:rPr>
          <w:bCs/>
          <w:szCs w:val="24"/>
        </w:rPr>
        <w:t xml:space="preserve">:  </w:t>
      </w:r>
      <w:r w:rsidRPr="00BE3F60">
        <w:rPr>
          <w:bCs/>
          <w:caps/>
          <w:szCs w:val="24"/>
        </w:rPr>
        <w:t xml:space="preserve">Construction </w:t>
      </w:r>
      <w:smartTag w:uri="urn:schemas-microsoft-com:office:smarttags" w:element="stockticker">
        <w:r w:rsidRPr="00BE3F60">
          <w:rPr>
            <w:bCs/>
            <w:caps/>
            <w:szCs w:val="24"/>
          </w:rPr>
          <w:t>and</w:t>
        </w:r>
      </w:smartTag>
      <w:r w:rsidRPr="00BE3F60">
        <w:rPr>
          <w:bCs/>
          <w:caps/>
          <w:szCs w:val="24"/>
        </w:rPr>
        <w:t xml:space="preserve"> Maintenance</w:t>
      </w:r>
    </w:p>
    <w:p w:rsidR="001C7146" w:rsidRDefault="001C7146" w:rsidP="001C7146">
      <w:pPr>
        <w:overflowPunct/>
        <w:autoSpaceDE/>
        <w:autoSpaceDN/>
        <w:adjustRightInd/>
        <w:jc w:val="center"/>
        <w:textAlignment w:val="auto"/>
        <w:rPr>
          <w:bCs/>
          <w:caps/>
          <w:szCs w:val="24"/>
        </w:rPr>
      </w:pP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Section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737.600</w:t>
      </w:r>
      <w:r>
        <w:rPr>
          <w:bCs/>
          <w:szCs w:val="24"/>
        </w:rPr>
        <w:tab/>
      </w:r>
      <w:r w:rsidRPr="00BE3F60">
        <w:rPr>
          <w:szCs w:val="24"/>
        </w:rPr>
        <w:t>Construction and Maintenance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737.610</w:t>
      </w:r>
      <w:r>
        <w:rPr>
          <w:bCs/>
          <w:szCs w:val="24"/>
        </w:rPr>
        <w:tab/>
      </w:r>
      <w:r w:rsidRPr="00BE3F60">
        <w:rPr>
          <w:szCs w:val="24"/>
        </w:rPr>
        <w:t>Maintenance of Plant and Equipment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737.620</w:t>
      </w:r>
      <w:r>
        <w:rPr>
          <w:bCs/>
          <w:szCs w:val="24"/>
        </w:rPr>
        <w:tab/>
      </w:r>
      <w:r w:rsidRPr="00BE3F60">
        <w:rPr>
          <w:szCs w:val="24"/>
        </w:rPr>
        <w:t>Network Interface</w:t>
      </w:r>
    </w:p>
    <w:p w:rsidR="001C7146" w:rsidRDefault="001C7146" w:rsidP="001C7146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bCs/>
          <w:szCs w:val="24"/>
        </w:rPr>
        <w:lastRenderedPageBreak/>
        <w:t>737.630</w:t>
      </w:r>
      <w:r>
        <w:rPr>
          <w:bCs/>
          <w:szCs w:val="24"/>
        </w:rPr>
        <w:tab/>
      </w:r>
      <w:r w:rsidRPr="00BE3F60">
        <w:rPr>
          <w:szCs w:val="24"/>
        </w:rPr>
        <w:t>Transmissi</w:t>
      </w:r>
      <w:r w:rsidRPr="00BE3F60">
        <w:rPr>
          <w:szCs w:val="24"/>
        </w:rPr>
        <w:t>o</w:t>
      </w:r>
      <w:r w:rsidRPr="00BE3F60">
        <w:rPr>
          <w:szCs w:val="24"/>
        </w:rPr>
        <w:t>n Requirements</w:t>
      </w:r>
    </w:p>
    <w:p w:rsidR="001C71C2" w:rsidRPr="006D1D73" w:rsidRDefault="001C71C2" w:rsidP="00691C08"/>
    <w:sectPr w:rsidR="001C71C2" w:rsidRPr="006D1D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02" w:rsidRDefault="006D6002">
      <w:r>
        <w:separator/>
      </w:r>
    </w:p>
  </w:endnote>
  <w:endnote w:type="continuationSeparator" w:id="0">
    <w:p w:rsidR="006D6002" w:rsidRDefault="006D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02" w:rsidRDefault="006D6002">
      <w:r>
        <w:separator/>
      </w:r>
    </w:p>
  </w:footnote>
  <w:footnote w:type="continuationSeparator" w:id="0">
    <w:p w:rsidR="006D6002" w:rsidRDefault="006D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D73"/>
    <w:rsid w:val="0000134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4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AE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49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D73"/>
    <w:rsid w:val="006D6002"/>
    <w:rsid w:val="006E00BF"/>
    <w:rsid w:val="006E11E7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E0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F9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69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14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14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