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928" w:rsidRDefault="00CF0928" w:rsidP="00CF0928">
      <w:pPr>
        <w:widowControl w:val="0"/>
        <w:autoSpaceDE w:val="0"/>
        <w:autoSpaceDN w:val="0"/>
        <w:adjustRightInd w:val="0"/>
      </w:pPr>
      <w:bookmarkStart w:id="0" w:name="_GoBack"/>
      <w:bookmarkEnd w:id="0"/>
    </w:p>
    <w:p w:rsidR="00CF0928" w:rsidRDefault="00CF0928" w:rsidP="00CF0928">
      <w:pPr>
        <w:widowControl w:val="0"/>
        <w:autoSpaceDE w:val="0"/>
        <w:autoSpaceDN w:val="0"/>
        <w:adjustRightInd w:val="0"/>
      </w:pPr>
      <w:r>
        <w:rPr>
          <w:b/>
          <w:bCs/>
        </w:rPr>
        <w:t>Section 735.90  Preferred Payment Dates</w:t>
      </w:r>
      <w:r>
        <w:t xml:space="preserve"> </w:t>
      </w:r>
    </w:p>
    <w:p w:rsidR="00CF0928" w:rsidRDefault="00CF0928" w:rsidP="00CF0928">
      <w:pPr>
        <w:widowControl w:val="0"/>
        <w:autoSpaceDE w:val="0"/>
        <w:autoSpaceDN w:val="0"/>
        <w:adjustRightInd w:val="0"/>
      </w:pPr>
    </w:p>
    <w:p w:rsidR="00CF0928" w:rsidRDefault="00CF0928" w:rsidP="00CF0928">
      <w:pPr>
        <w:widowControl w:val="0"/>
        <w:autoSpaceDE w:val="0"/>
        <w:autoSpaceDN w:val="0"/>
        <w:adjustRightInd w:val="0"/>
      </w:pPr>
      <w:r>
        <w:t xml:space="preserve">When a customer establishes the regular inability to pay the bill on the Due Date (Section 735.160(a)) because of extenuating circumstances, such as the receipt of a monthly social security or benefit check which is out of the billing cycle, a company shall provide a Preferred Payment Date for that customer, not to exceed ten (10) days after the Due Date.  If the customer fails to pay by the Preferred Payment Date more than one time in a six month period, the arrangement may be canceled and the original Due Date reestablished. </w:t>
      </w:r>
    </w:p>
    <w:sectPr w:rsidR="00CF0928" w:rsidSect="00CF09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928"/>
    <w:rsid w:val="00000C21"/>
    <w:rsid w:val="002B0AD6"/>
    <w:rsid w:val="002C78B9"/>
    <w:rsid w:val="005C3366"/>
    <w:rsid w:val="00CF0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