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654" w:rsidRDefault="00F76654" w:rsidP="0008784A">
      <w:pPr>
        <w:rPr>
          <w:b/>
        </w:rPr>
      </w:pPr>
      <w:bookmarkStart w:id="0" w:name="_GoBack"/>
      <w:bookmarkEnd w:id="0"/>
    </w:p>
    <w:p w:rsidR="00D4459E" w:rsidRPr="00A649E8" w:rsidRDefault="00D4459E" w:rsidP="0008784A">
      <w:pPr>
        <w:rPr>
          <w:b/>
        </w:rPr>
      </w:pPr>
      <w:r w:rsidRPr="00A649E8">
        <w:rPr>
          <w:b/>
        </w:rPr>
        <w:t>Section 733.40 Monitoring</w:t>
      </w:r>
    </w:p>
    <w:p w:rsidR="00D4459E" w:rsidRPr="00D4459E" w:rsidRDefault="00D4459E" w:rsidP="0008784A"/>
    <w:p w:rsidR="00D4459E" w:rsidRPr="00D4459E" w:rsidRDefault="00D4459E" w:rsidP="0008784A">
      <w:pPr>
        <w:ind w:left="1440" w:hanging="720"/>
      </w:pPr>
      <w:r w:rsidRPr="00D4459E">
        <w:t>a)</w:t>
      </w:r>
      <w:r w:rsidRPr="00D4459E">
        <w:tab/>
        <w:t>Every ILEC shall report to the Commission information concerning its deployment of advanced telecommunications services. The required information shall be provided annually by March 1. The information provided shall include:</w:t>
      </w:r>
    </w:p>
    <w:p w:rsidR="00340708" w:rsidRDefault="00340708" w:rsidP="0008784A">
      <w:pPr>
        <w:ind w:left="1440"/>
      </w:pPr>
    </w:p>
    <w:p w:rsidR="00D4459E" w:rsidRPr="00D4459E" w:rsidRDefault="00D4459E" w:rsidP="0008784A">
      <w:pPr>
        <w:ind w:left="1440"/>
      </w:pPr>
      <w:r w:rsidRPr="00D4459E">
        <w:t>1)</w:t>
      </w:r>
      <w:r w:rsidRPr="00D4459E">
        <w:tab/>
        <w:t>The total number of customers of the ILEC;</w:t>
      </w:r>
    </w:p>
    <w:p w:rsidR="00340708" w:rsidRDefault="00340708" w:rsidP="0008784A">
      <w:pPr>
        <w:ind w:left="2160" w:hanging="720"/>
      </w:pPr>
    </w:p>
    <w:p w:rsidR="00D4459E" w:rsidRPr="00D4459E" w:rsidRDefault="00D4459E" w:rsidP="0008784A">
      <w:pPr>
        <w:ind w:left="2160" w:hanging="720"/>
      </w:pPr>
      <w:r w:rsidRPr="00D4459E">
        <w:t>2)</w:t>
      </w:r>
      <w:r w:rsidRPr="00D4459E">
        <w:tab/>
        <w:t>The</w:t>
      </w:r>
      <w:r w:rsidR="00227593">
        <w:t xml:space="preserve"> </w:t>
      </w:r>
      <w:r w:rsidRPr="00D4459E">
        <w:t>total number of ILEC customers offered advanced telecommunications services;</w:t>
      </w:r>
    </w:p>
    <w:p w:rsidR="00340708" w:rsidRDefault="00340708" w:rsidP="0008784A">
      <w:pPr>
        <w:ind w:left="2160" w:hanging="720"/>
      </w:pPr>
    </w:p>
    <w:p w:rsidR="00D4459E" w:rsidRPr="00D4459E" w:rsidRDefault="00D4459E" w:rsidP="0008784A">
      <w:pPr>
        <w:ind w:left="2160" w:hanging="720"/>
      </w:pPr>
      <w:r w:rsidRPr="00D4459E">
        <w:t>3)</w:t>
      </w:r>
      <w:r w:rsidRPr="00D4459E">
        <w:tab/>
        <w:t>The total number of ILEC customers actually provided advanced telecommunications services;</w:t>
      </w:r>
    </w:p>
    <w:p w:rsidR="00340708" w:rsidRDefault="00340708" w:rsidP="0008784A">
      <w:pPr>
        <w:ind w:left="2160" w:hanging="720"/>
      </w:pPr>
    </w:p>
    <w:p w:rsidR="00D4459E" w:rsidRPr="00D4459E" w:rsidRDefault="00D4459E" w:rsidP="0008784A">
      <w:pPr>
        <w:ind w:left="2160" w:hanging="720"/>
      </w:pPr>
      <w:r w:rsidRPr="00D4459E">
        <w:t>4)</w:t>
      </w:r>
      <w:r w:rsidRPr="00D4459E">
        <w:tab/>
        <w:t>A description of all technologies used to offer or provide advanced telecommunications services;</w:t>
      </w:r>
    </w:p>
    <w:p w:rsidR="00340708" w:rsidRDefault="00340708" w:rsidP="0008784A">
      <w:pPr>
        <w:ind w:left="2160" w:hanging="720"/>
      </w:pPr>
    </w:p>
    <w:p w:rsidR="00D4459E" w:rsidRPr="00D4459E" w:rsidRDefault="00D4459E" w:rsidP="0008784A">
      <w:pPr>
        <w:ind w:left="2160" w:hanging="720"/>
      </w:pPr>
      <w:r w:rsidRPr="00D4459E">
        <w:t>5)</w:t>
      </w:r>
      <w:r w:rsidRPr="00D4459E">
        <w:tab/>
        <w:t>The number of ILEC customers offered advanced telecommunications services identified by each technology, where more than one technology is employed; and</w:t>
      </w:r>
    </w:p>
    <w:p w:rsidR="00340708" w:rsidRDefault="00340708" w:rsidP="0008784A">
      <w:pPr>
        <w:ind w:left="2160" w:hanging="720"/>
      </w:pPr>
    </w:p>
    <w:p w:rsidR="00D4459E" w:rsidRPr="00D4459E" w:rsidRDefault="00D4459E" w:rsidP="0008784A">
      <w:pPr>
        <w:ind w:left="2160" w:hanging="720"/>
      </w:pPr>
      <w:r w:rsidRPr="00D4459E">
        <w:t>6)</w:t>
      </w:r>
      <w:r w:rsidRPr="00D4459E">
        <w:tab/>
        <w:t>The number of ILEC customers actually provided advanced telecommunications services identified by each technology, where more than one technology is employed.</w:t>
      </w:r>
    </w:p>
    <w:p w:rsidR="00340708" w:rsidRDefault="00340708" w:rsidP="0008784A">
      <w:pPr>
        <w:ind w:left="1440" w:hanging="720"/>
      </w:pPr>
    </w:p>
    <w:p w:rsidR="00D4459E" w:rsidRPr="00D4459E" w:rsidRDefault="00D4459E" w:rsidP="0008784A">
      <w:pPr>
        <w:ind w:left="1440" w:hanging="720"/>
      </w:pPr>
      <w:r w:rsidRPr="00D4459E">
        <w:t>b)</w:t>
      </w:r>
      <w:r w:rsidRPr="00D4459E">
        <w:tab/>
        <w:t>The requirements of subsection (a) shall not apply to an ILEC that has been granted a full waiver of the obligations of Section 13-517(a) of the Act for the duration of the waiver.</w:t>
      </w:r>
    </w:p>
    <w:sectPr w:rsidR="00D4459E" w:rsidRPr="00D4459E" w:rsidSect="00445A29">
      <w:pgSz w:w="12240" w:h="15840" w:code="1"/>
      <w:pgMar w:top="1440" w:right="1440" w:bottom="1440" w:left="1440" w:header="720" w:footer="720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F245A">
      <w:r>
        <w:separator/>
      </w:r>
    </w:p>
  </w:endnote>
  <w:endnote w:type="continuationSeparator" w:id="0">
    <w:p w:rsidR="00000000" w:rsidRDefault="008F2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F245A">
      <w:r>
        <w:separator/>
      </w:r>
    </w:p>
  </w:footnote>
  <w:footnote w:type="continuationSeparator" w:id="0">
    <w:p w:rsidR="00000000" w:rsidRDefault="008F24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8784A"/>
    <w:rsid w:val="000C1574"/>
    <w:rsid w:val="000C2E37"/>
    <w:rsid w:val="000D225F"/>
    <w:rsid w:val="0010517C"/>
    <w:rsid w:val="001308ED"/>
    <w:rsid w:val="00195E31"/>
    <w:rsid w:val="001C7D95"/>
    <w:rsid w:val="001E3074"/>
    <w:rsid w:val="00225354"/>
    <w:rsid w:val="00227593"/>
    <w:rsid w:val="002524EC"/>
    <w:rsid w:val="002568D2"/>
    <w:rsid w:val="002A643F"/>
    <w:rsid w:val="00337CEB"/>
    <w:rsid w:val="00340708"/>
    <w:rsid w:val="00367A2E"/>
    <w:rsid w:val="003F3A28"/>
    <w:rsid w:val="003F5FD7"/>
    <w:rsid w:val="00431CFE"/>
    <w:rsid w:val="00440A56"/>
    <w:rsid w:val="00445A29"/>
    <w:rsid w:val="004D73D3"/>
    <w:rsid w:val="005001C5"/>
    <w:rsid w:val="0052308E"/>
    <w:rsid w:val="00530BE1"/>
    <w:rsid w:val="00542E97"/>
    <w:rsid w:val="0056157E"/>
    <w:rsid w:val="0056501E"/>
    <w:rsid w:val="006A2114"/>
    <w:rsid w:val="006E0D09"/>
    <w:rsid w:val="0074655F"/>
    <w:rsid w:val="00780733"/>
    <w:rsid w:val="007958FC"/>
    <w:rsid w:val="008271B1"/>
    <w:rsid w:val="00837F88"/>
    <w:rsid w:val="0084781C"/>
    <w:rsid w:val="008F245A"/>
    <w:rsid w:val="00935A8C"/>
    <w:rsid w:val="00973973"/>
    <w:rsid w:val="0098276C"/>
    <w:rsid w:val="009A1449"/>
    <w:rsid w:val="00A2265D"/>
    <w:rsid w:val="00A600AA"/>
    <w:rsid w:val="00A649E8"/>
    <w:rsid w:val="00AE5547"/>
    <w:rsid w:val="00B35D67"/>
    <w:rsid w:val="00B516F7"/>
    <w:rsid w:val="00B71177"/>
    <w:rsid w:val="00C4537A"/>
    <w:rsid w:val="00CC13F9"/>
    <w:rsid w:val="00CD3723"/>
    <w:rsid w:val="00D4459E"/>
    <w:rsid w:val="00D55B37"/>
    <w:rsid w:val="00D93C67"/>
    <w:rsid w:val="00D94691"/>
    <w:rsid w:val="00DE13C1"/>
    <w:rsid w:val="00DE4AC3"/>
    <w:rsid w:val="00E7288E"/>
    <w:rsid w:val="00E72F1D"/>
    <w:rsid w:val="00EB424E"/>
    <w:rsid w:val="00F43DEE"/>
    <w:rsid w:val="00F76654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2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2012-06-21T19:44:00Z</dcterms:created>
  <dcterms:modified xsi:type="dcterms:W3CDTF">2012-06-21T19:44:00Z</dcterms:modified>
</cp:coreProperties>
</file>