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069" w:rsidRDefault="005F5069" w:rsidP="005F506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F5069" w:rsidRDefault="005F5069" w:rsidP="005F5069">
      <w:pPr>
        <w:widowControl w:val="0"/>
        <w:autoSpaceDE w:val="0"/>
        <w:autoSpaceDN w:val="0"/>
        <w:adjustRightInd w:val="0"/>
      </w:pPr>
      <w:r>
        <w:rPr>
          <w:b/>
          <w:bCs/>
        </w:rPr>
        <w:t>Section 732.40  Filing of Tariffs</w:t>
      </w:r>
      <w:r>
        <w:t xml:space="preserve"> </w:t>
      </w:r>
    </w:p>
    <w:p w:rsidR="005F5069" w:rsidRDefault="005F5069" w:rsidP="005F5069">
      <w:pPr>
        <w:widowControl w:val="0"/>
        <w:autoSpaceDE w:val="0"/>
        <w:autoSpaceDN w:val="0"/>
        <w:adjustRightInd w:val="0"/>
      </w:pPr>
    </w:p>
    <w:p w:rsidR="005F5069" w:rsidRDefault="005F5069" w:rsidP="005F5069">
      <w:pPr>
        <w:widowControl w:val="0"/>
        <w:autoSpaceDE w:val="0"/>
        <w:autoSpaceDN w:val="0"/>
        <w:adjustRightInd w:val="0"/>
      </w:pPr>
      <w:r>
        <w:t>Carriers offering basic local exchange service shall be fully subject to the requirements of this Part</w:t>
      </w:r>
      <w:r w:rsidR="00967FA0">
        <w:t xml:space="preserve"> and</w:t>
      </w:r>
      <w:r>
        <w:t xml:space="preserve"> shall file tariffs to implement the requirements of this Part. </w:t>
      </w:r>
      <w:r w:rsidR="00967FA0">
        <w:t xml:space="preserve"> </w:t>
      </w:r>
      <w:r w:rsidR="00D97A48">
        <w:t>These</w:t>
      </w:r>
      <w:r>
        <w:t xml:space="preserve"> carriers shall track customer eligibility for credits , and the tariffs filed pursuant to this Section shall provide for the credits required by this Part. </w:t>
      </w:r>
    </w:p>
    <w:p w:rsidR="00967FA0" w:rsidRDefault="00967FA0" w:rsidP="005F5069">
      <w:pPr>
        <w:widowControl w:val="0"/>
        <w:autoSpaceDE w:val="0"/>
        <w:autoSpaceDN w:val="0"/>
        <w:adjustRightInd w:val="0"/>
      </w:pPr>
    </w:p>
    <w:p w:rsidR="00967FA0" w:rsidRPr="00D55B37" w:rsidRDefault="00967FA0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DE67F2">
        <w:t>5</w:t>
      </w:r>
      <w:r>
        <w:t xml:space="preserve"> I</w:t>
      </w:r>
      <w:r w:rsidRPr="00D55B37">
        <w:t xml:space="preserve">ll. Reg. </w:t>
      </w:r>
      <w:r w:rsidR="006D0573">
        <w:t>6334</w:t>
      </w:r>
      <w:r w:rsidRPr="00D55B37">
        <w:t xml:space="preserve">, effective </w:t>
      </w:r>
      <w:r w:rsidR="006D0573">
        <w:t>April 1, 2011</w:t>
      </w:r>
      <w:r w:rsidRPr="00D55B37">
        <w:t>)</w:t>
      </w:r>
    </w:p>
    <w:sectPr w:rsidR="00967FA0" w:rsidRPr="00D55B37" w:rsidSect="005F506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F5069"/>
    <w:rsid w:val="0020709A"/>
    <w:rsid w:val="00234517"/>
    <w:rsid w:val="005C3366"/>
    <w:rsid w:val="005F5069"/>
    <w:rsid w:val="006D0573"/>
    <w:rsid w:val="008A7D2C"/>
    <w:rsid w:val="00967FA0"/>
    <w:rsid w:val="00C74B69"/>
    <w:rsid w:val="00CE3E21"/>
    <w:rsid w:val="00D97A48"/>
    <w:rsid w:val="00DE6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967F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967F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732</vt:lpstr>
    </vt:vector>
  </TitlesOfParts>
  <Company>State of Illinois</Company>
  <LinksUpToDate>false</LinksUpToDate>
  <CharactersWithSpaces>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732</dc:title>
  <dc:subject/>
  <dc:creator>Illinois General Assembly</dc:creator>
  <cp:keywords/>
  <dc:description/>
  <cp:lastModifiedBy>Roberts, John</cp:lastModifiedBy>
  <cp:revision>3</cp:revision>
  <dcterms:created xsi:type="dcterms:W3CDTF">2012-06-21T19:43:00Z</dcterms:created>
  <dcterms:modified xsi:type="dcterms:W3CDTF">2012-06-21T19:43:00Z</dcterms:modified>
</cp:coreProperties>
</file>