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B5" w:rsidRDefault="004A70B5" w:rsidP="004A70B5">
      <w:pPr>
        <w:widowControl w:val="0"/>
        <w:autoSpaceDE w:val="0"/>
        <w:autoSpaceDN w:val="0"/>
        <w:adjustRightInd w:val="0"/>
      </w:pPr>
    </w:p>
    <w:p w:rsidR="00F55EAD" w:rsidRDefault="004A70B5">
      <w:pPr>
        <w:pStyle w:val="JCARMainSourceNote"/>
      </w:pPr>
      <w:r>
        <w:t>SOURCE:  Emergency rule adopted at 25 Ill. Reg. 10219, effective August 1, 2001, for a maximum of 150 days; adopted at 26 Ill. Reg. 334, effective December 28, 2001</w:t>
      </w:r>
      <w:r w:rsidR="00157218">
        <w:t>; amended at 26 Ill. Reg. 10465</w:t>
      </w:r>
      <w:r w:rsidR="00F638A5">
        <w:t>,</w:t>
      </w:r>
      <w:r>
        <w:t xml:space="preserve"> effective July 1, 2002</w:t>
      </w:r>
      <w:r w:rsidR="00441AD9">
        <w:t xml:space="preserve">; amended at 27 Ill. Reg. </w:t>
      </w:r>
      <w:r w:rsidR="00D04B35">
        <w:t>18405</w:t>
      </w:r>
      <w:r w:rsidR="00441AD9">
        <w:t xml:space="preserve">, effective </w:t>
      </w:r>
      <w:r w:rsidR="00D04B35">
        <w:t>December 1, 2003</w:t>
      </w:r>
      <w:r w:rsidR="005A6F4A">
        <w:t>; amended at 3</w:t>
      </w:r>
      <w:r w:rsidR="00797D6B">
        <w:t>5</w:t>
      </w:r>
      <w:r w:rsidR="005A6F4A">
        <w:t xml:space="preserve"> Ill. Reg. </w:t>
      </w:r>
      <w:r w:rsidR="008B3A9D">
        <w:t>6334</w:t>
      </w:r>
      <w:r w:rsidR="005A6F4A">
        <w:t xml:space="preserve">, effective </w:t>
      </w:r>
      <w:r w:rsidR="008B3A9D">
        <w:t>April 1, 2011</w:t>
      </w:r>
      <w:r w:rsidR="008C69CE">
        <w:t>; amended at 36</w:t>
      </w:r>
      <w:r w:rsidR="006050E8">
        <w:t xml:space="preserve"> Ill. Reg. </w:t>
      </w:r>
      <w:r w:rsidR="0086757A">
        <w:t>15013</w:t>
      </w:r>
      <w:r w:rsidR="006050E8">
        <w:t xml:space="preserve">, effective </w:t>
      </w:r>
      <w:r w:rsidR="0086757A">
        <w:t>October 1, 2012</w:t>
      </w:r>
      <w:r w:rsidR="009D0344">
        <w:t>; amended at 39</w:t>
      </w:r>
      <w:r w:rsidR="00F55EAD">
        <w:t xml:space="preserve"> Ill. Reg. </w:t>
      </w:r>
      <w:r w:rsidR="004E4CB3">
        <w:t>360</w:t>
      </w:r>
      <w:r w:rsidR="00F55EAD">
        <w:t xml:space="preserve">, effective </w:t>
      </w:r>
      <w:bookmarkStart w:id="0" w:name="_GoBack"/>
      <w:r w:rsidR="004E4CB3">
        <w:t>December 22, 2014</w:t>
      </w:r>
      <w:bookmarkEnd w:id="0"/>
      <w:r w:rsidR="00F55EAD">
        <w:t>.</w:t>
      </w:r>
    </w:p>
    <w:sectPr w:rsidR="00F55EAD" w:rsidSect="004A7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0B5"/>
    <w:rsid w:val="000E64DF"/>
    <w:rsid w:val="00157218"/>
    <w:rsid w:val="001B775C"/>
    <w:rsid w:val="002603CD"/>
    <w:rsid w:val="00441AD9"/>
    <w:rsid w:val="004A70B5"/>
    <w:rsid w:val="004E4CB3"/>
    <w:rsid w:val="005A6F4A"/>
    <w:rsid w:val="005C3366"/>
    <w:rsid w:val="006050E8"/>
    <w:rsid w:val="00797D6B"/>
    <w:rsid w:val="0086757A"/>
    <w:rsid w:val="008B3A9D"/>
    <w:rsid w:val="008C69CE"/>
    <w:rsid w:val="009D0344"/>
    <w:rsid w:val="00AC1990"/>
    <w:rsid w:val="00D04B35"/>
    <w:rsid w:val="00F55EAD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CC8B2B-F3D4-4A1A-96F5-CA2D810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4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25 Ill</vt:lpstr>
    </vt:vector>
  </TitlesOfParts>
  <Company>State of Illinois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25 Ill</dc:title>
  <dc:subject/>
  <dc:creator>Illinois General Assembly</dc:creator>
  <cp:keywords/>
  <dc:description/>
  <cp:lastModifiedBy>King, Melissa A.</cp:lastModifiedBy>
  <cp:revision>9</cp:revision>
  <dcterms:created xsi:type="dcterms:W3CDTF">2012-06-22T05:31:00Z</dcterms:created>
  <dcterms:modified xsi:type="dcterms:W3CDTF">2014-12-24T17:52:00Z</dcterms:modified>
</cp:coreProperties>
</file>