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640" w:rsidRDefault="004F1640" w:rsidP="004F164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F1640" w:rsidRDefault="004F1640" w:rsidP="004F1640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730.505  Operator Handled Calls</w:t>
      </w:r>
      <w:r>
        <w:t xml:space="preserve"> </w:t>
      </w:r>
    </w:p>
    <w:p w:rsidR="004F1640" w:rsidRDefault="004F1640" w:rsidP="004F1640">
      <w:pPr>
        <w:widowControl w:val="0"/>
        <w:autoSpaceDE w:val="0"/>
        <w:autoSpaceDN w:val="0"/>
        <w:adjustRightInd w:val="0"/>
      </w:pPr>
    </w:p>
    <w:p w:rsidR="004F1640" w:rsidRDefault="004F1640" w:rsidP="004F1640">
      <w:pPr>
        <w:widowControl w:val="0"/>
        <w:autoSpaceDE w:val="0"/>
        <w:autoSpaceDN w:val="0"/>
        <w:adjustRightInd w:val="0"/>
      </w:pPr>
      <w:r>
        <w:t xml:space="preserve">When an operator is notified by a customer that he has reached a wrong number, has been cut off, or has experienced poor transmission, the operator shall arrange for credit, except in cases where fraudulent activity is demonstrable. </w:t>
      </w:r>
    </w:p>
    <w:p w:rsidR="004F1640" w:rsidRDefault="004F1640" w:rsidP="004F1640">
      <w:pPr>
        <w:widowControl w:val="0"/>
        <w:autoSpaceDE w:val="0"/>
        <w:autoSpaceDN w:val="0"/>
        <w:adjustRightInd w:val="0"/>
      </w:pPr>
    </w:p>
    <w:p w:rsidR="004F1640" w:rsidRDefault="004F1640" w:rsidP="004F164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24 Ill. Reg. 13861, effective September 1, 2000) </w:t>
      </w:r>
    </w:p>
    <w:sectPr w:rsidR="004F1640" w:rsidSect="004F164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F1640"/>
    <w:rsid w:val="004131C3"/>
    <w:rsid w:val="004F1640"/>
    <w:rsid w:val="005C3366"/>
    <w:rsid w:val="00604A43"/>
    <w:rsid w:val="009B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730</vt:lpstr>
    </vt:vector>
  </TitlesOfParts>
  <Company>State of Illinois</Company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730</dc:title>
  <dc:subject/>
  <dc:creator>Illinois General Assembly</dc:creator>
  <cp:keywords/>
  <dc:description/>
  <cp:lastModifiedBy>Roberts, John</cp:lastModifiedBy>
  <cp:revision>3</cp:revision>
  <dcterms:created xsi:type="dcterms:W3CDTF">2012-06-21T19:42:00Z</dcterms:created>
  <dcterms:modified xsi:type="dcterms:W3CDTF">2012-06-21T19:42:00Z</dcterms:modified>
</cp:coreProperties>
</file>