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85B" w:rsidRDefault="0003785B" w:rsidP="000378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3785B" w:rsidRDefault="0003785B" w:rsidP="0003785B">
      <w:pPr>
        <w:widowControl w:val="0"/>
        <w:autoSpaceDE w:val="0"/>
        <w:autoSpaceDN w:val="0"/>
        <w:adjustRightInd w:val="0"/>
      </w:pPr>
      <w:r>
        <w:rPr>
          <w:b/>
          <w:bCs/>
        </w:rPr>
        <w:t>Section 730.310  Grade of Service</w:t>
      </w:r>
      <w:r>
        <w:t xml:space="preserve"> </w:t>
      </w:r>
    </w:p>
    <w:p w:rsidR="0003785B" w:rsidRDefault="0003785B" w:rsidP="0003785B">
      <w:pPr>
        <w:widowControl w:val="0"/>
        <w:autoSpaceDE w:val="0"/>
        <w:autoSpaceDN w:val="0"/>
        <w:adjustRightInd w:val="0"/>
      </w:pPr>
    </w:p>
    <w:p w:rsidR="0003785B" w:rsidRDefault="0003785B" w:rsidP="0003785B">
      <w:pPr>
        <w:widowControl w:val="0"/>
        <w:autoSpaceDE w:val="0"/>
        <w:autoSpaceDN w:val="0"/>
        <w:adjustRightInd w:val="0"/>
      </w:pPr>
      <w:r>
        <w:t xml:space="preserve">No local exchange carrier shall offer party line service. </w:t>
      </w:r>
    </w:p>
    <w:p w:rsidR="0003785B" w:rsidRDefault="0003785B" w:rsidP="0003785B">
      <w:pPr>
        <w:widowControl w:val="0"/>
        <w:autoSpaceDE w:val="0"/>
        <w:autoSpaceDN w:val="0"/>
        <w:adjustRightInd w:val="0"/>
      </w:pPr>
    </w:p>
    <w:p w:rsidR="0003785B" w:rsidRDefault="0003785B" w:rsidP="0003785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13861, effective September 1, 2000) </w:t>
      </w:r>
    </w:p>
    <w:sectPr w:rsidR="0003785B" w:rsidSect="000378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3785B"/>
    <w:rsid w:val="0003785B"/>
    <w:rsid w:val="00235555"/>
    <w:rsid w:val="005C3366"/>
    <w:rsid w:val="00797EBF"/>
    <w:rsid w:val="009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730</vt:lpstr>
    </vt:vector>
  </TitlesOfParts>
  <Company>State of Illinois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730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