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6C" w:rsidRDefault="009B416C" w:rsidP="009B416C">
      <w:pPr>
        <w:widowControl w:val="0"/>
        <w:autoSpaceDE w:val="0"/>
        <w:autoSpaceDN w:val="0"/>
        <w:adjustRightInd w:val="0"/>
      </w:pPr>
      <w:bookmarkStart w:id="0" w:name="_GoBack"/>
      <w:bookmarkEnd w:id="0"/>
    </w:p>
    <w:p w:rsidR="009B416C" w:rsidRDefault="009B416C" w:rsidP="009B416C">
      <w:pPr>
        <w:widowControl w:val="0"/>
        <w:autoSpaceDE w:val="0"/>
        <w:autoSpaceDN w:val="0"/>
        <w:adjustRightInd w:val="0"/>
      </w:pPr>
      <w:r>
        <w:rPr>
          <w:b/>
          <w:bCs/>
        </w:rPr>
        <w:t>Section 727.505  Written Operating Procedures</w:t>
      </w:r>
      <w:r>
        <w:t xml:space="preserve"> </w:t>
      </w:r>
    </w:p>
    <w:p w:rsidR="009B416C" w:rsidRDefault="009B416C" w:rsidP="009B416C">
      <w:pPr>
        <w:widowControl w:val="0"/>
        <w:autoSpaceDE w:val="0"/>
        <w:autoSpaceDN w:val="0"/>
        <w:adjustRightInd w:val="0"/>
      </w:pPr>
    </w:p>
    <w:p w:rsidR="009B416C" w:rsidRDefault="009B416C" w:rsidP="009B416C">
      <w:pPr>
        <w:widowControl w:val="0"/>
        <w:autoSpaceDE w:val="0"/>
        <w:autoSpaceDN w:val="0"/>
        <w:adjustRightInd w:val="0"/>
      </w:pPr>
      <w:r>
        <w:t xml:space="preserve">Each certified non-business entity shall develop and utilize written "Standard Operating Procedures" and "Disaster Procedures" for its emergency operations and for the use by its personnel who will be handling the emergency calls. Copies of these procedures must also be included in the application when petitioning the Commission for approval. </w:t>
      </w:r>
    </w:p>
    <w:sectPr w:rsidR="009B416C" w:rsidSect="009B4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416C"/>
    <w:rsid w:val="004156AB"/>
    <w:rsid w:val="005C3366"/>
    <w:rsid w:val="005E7B06"/>
    <w:rsid w:val="009B416C"/>
    <w:rsid w:val="00FE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