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6F" w:rsidRDefault="00764D6F" w:rsidP="00764D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D6F" w:rsidRDefault="00764D6F" w:rsidP="00764D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  Corporate Organization</w:t>
      </w:r>
      <w:r>
        <w:t xml:space="preserve"> </w:t>
      </w:r>
    </w:p>
    <w:p w:rsidR="00764D6F" w:rsidRDefault="00764D6F" w:rsidP="00764D6F">
      <w:pPr>
        <w:widowControl w:val="0"/>
        <w:autoSpaceDE w:val="0"/>
        <w:autoSpaceDN w:val="0"/>
        <w:adjustRightInd w:val="0"/>
      </w:pPr>
    </w:p>
    <w:p w:rsidR="00764D6F" w:rsidRDefault="00764D6F" w:rsidP="00764D6F">
      <w:pPr>
        <w:widowControl w:val="0"/>
        <w:autoSpaceDE w:val="0"/>
        <w:autoSpaceDN w:val="0"/>
        <w:adjustRightInd w:val="0"/>
      </w:pPr>
      <w:r>
        <w:t>All carriers offering exchange and exchange access telecommunications services in Illinois are required to</w:t>
      </w:r>
      <w:r w:rsidR="005A459A">
        <w:t xml:space="preserve"> have on</w:t>
      </w:r>
      <w:r>
        <w:t xml:space="preserve"> file</w:t>
      </w:r>
      <w:r w:rsidR="005A459A">
        <w:t xml:space="preserve"> at the carrier's headquarters and available to Commission Staff upon request</w:t>
      </w:r>
      <w:r>
        <w:t xml:space="preserve"> a description of the carrier's corporate affiliates (See Section 7-101 of </w:t>
      </w:r>
      <w:r w:rsidR="005A459A">
        <w:t>the</w:t>
      </w:r>
      <w:r>
        <w:t xml:space="preserve"> Act </w:t>
      </w:r>
      <w:r w:rsidR="005A459A">
        <w:t xml:space="preserve">[220 </w:t>
      </w:r>
      <w:proofErr w:type="spellStart"/>
      <w:r w:rsidR="005A459A">
        <w:t>ILCS</w:t>
      </w:r>
      <w:proofErr w:type="spellEnd"/>
      <w:r w:rsidR="005A459A">
        <w:t xml:space="preserve"> 5/7-101]</w:t>
      </w:r>
      <w:r w:rsidR="003D7423">
        <w:t>.</w:t>
      </w:r>
      <w:r w:rsidR="009839EB">
        <w:t>)</w:t>
      </w:r>
      <w:r w:rsidR="006200BF">
        <w:t>.</w:t>
      </w:r>
      <w:r w:rsidR="003D7423">
        <w:t xml:space="preserve"> </w:t>
      </w:r>
      <w:r>
        <w:t xml:space="preserve"> </w:t>
      </w:r>
      <w:r w:rsidR="005A459A">
        <w:t xml:space="preserve">The file </w:t>
      </w:r>
      <w:r>
        <w:t xml:space="preserve">shall include a brief description of each </w:t>
      </w:r>
      <w:r w:rsidR="005A459A">
        <w:t>affiliate</w:t>
      </w:r>
      <w:r>
        <w:t xml:space="preserve">, the conditions of ownership, and a chart of all </w:t>
      </w:r>
      <w:r w:rsidR="005A459A">
        <w:t>affiliates</w:t>
      </w:r>
      <w:r>
        <w:t xml:space="preserve">. </w:t>
      </w:r>
    </w:p>
    <w:p w:rsidR="005A459A" w:rsidRDefault="005A459A">
      <w:pPr>
        <w:pStyle w:val="JCARSourceNote"/>
        <w:ind w:firstLine="720"/>
      </w:pPr>
    </w:p>
    <w:p w:rsidR="005A459A" w:rsidRPr="00D55B37" w:rsidRDefault="005A459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DB7A28">
        <w:t>12489</w:t>
      </w:r>
      <w:r w:rsidRPr="00D55B37">
        <w:t xml:space="preserve">, effective </w:t>
      </w:r>
      <w:r w:rsidR="00DB7A28">
        <w:t>August 1, 2003</w:t>
      </w:r>
      <w:r w:rsidRPr="00D55B37">
        <w:t>)</w:t>
      </w:r>
    </w:p>
    <w:sectPr w:rsidR="005A459A" w:rsidRPr="00D55B37" w:rsidSect="00764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D6F"/>
    <w:rsid w:val="00117B3E"/>
    <w:rsid w:val="003D7423"/>
    <w:rsid w:val="004C30D8"/>
    <w:rsid w:val="005A459A"/>
    <w:rsid w:val="005C3366"/>
    <w:rsid w:val="00611098"/>
    <w:rsid w:val="006200BF"/>
    <w:rsid w:val="00764D6F"/>
    <w:rsid w:val="008C347E"/>
    <w:rsid w:val="009839EB"/>
    <w:rsid w:val="00DB7A28"/>
    <w:rsid w:val="00E252A8"/>
    <w:rsid w:val="00E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4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