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AF" w:rsidRDefault="00E329AF" w:rsidP="00E329AF">
      <w:pPr>
        <w:widowControl w:val="0"/>
        <w:autoSpaceDE w:val="0"/>
        <w:autoSpaceDN w:val="0"/>
        <w:adjustRightInd w:val="0"/>
      </w:pPr>
    </w:p>
    <w:p w:rsidR="00E329AF" w:rsidRDefault="00E329AF" w:rsidP="00E329AF">
      <w:pPr>
        <w:widowControl w:val="0"/>
        <w:autoSpaceDE w:val="0"/>
        <w:autoSpaceDN w:val="0"/>
        <w:adjustRightInd w:val="0"/>
      </w:pPr>
      <w:r>
        <w:rPr>
          <w:b/>
          <w:bCs/>
        </w:rPr>
        <w:t>Section 712.5  Application</w:t>
      </w:r>
      <w:r>
        <w:t xml:space="preserve"> </w:t>
      </w:r>
    </w:p>
    <w:p w:rsidR="00E329AF" w:rsidRDefault="00E329AF" w:rsidP="00E329AF">
      <w:pPr>
        <w:widowControl w:val="0"/>
        <w:autoSpaceDE w:val="0"/>
        <w:autoSpaceDN w:val="0"/>
        <w:adjustRightInd w:val="0"/>
      </w:pPr>
    </w:p>
    <w:p w:rsidR="00E329AF" w:rsidRDefault="00E329AF" w:rsidP="00E329AF">
      <w:pPr>
        <w:widowControl w:val="0"/>
        <w:autoSpaceDE w:val="0"/>
        <w:autoSpaceDN w:val="0"/>
        <w:adjustRightInd w:val="0"/>
        <w:ind w:left="1440" w:hanging="720"/>
      </w:pPr>
      <w:r>
        <w:t>a)</w:t>
      </w:r>
      <w:r>
        <w:tab/>
        <w:t xml:space="preserve">This Part specifies the procedures </w:t>
      </w:r>
      <w:r w:rsidR="005C6395">
        <w:t>that</w:t>
      </w:r>
      <w:r>
        <w:t xml:space="preserve"> will be followed in order to apportion intrastate costs between regulated and nonregulated activities. This Part applies only to those activities categorized as nonregulated in Illinois; it does not apply to those tariffed activities </w:t>
      </w:r>
      <w:r w:rsidR="005C6395">
        <w:t>that</w:t>
      </w:r>
      <w:r>
        <w:t xml:space="preserve"> have been classified as "competitive" by the Illinois Commerce Commission (Commission)</w:t>
      </w:r>
      <w:r w:rsidR="00F00986">
        <w:t>.</w:t>
      </w:r>
      <w:r>
        <w:t xml:space="preserve"> (See Section 13-209 of </w:t>
      </w:r>
      <w:r w:rsidR="005C6395">
        <w:t>the</w:t>
      </w:r>
      <w:r>
        <w:t xml:space="preserve"> Public Utilities Act</w:t>
      </w:r>
      <w:r w:rsidR="005C6395">
        <w:t xml:space="preserve"> (Act) [220 ILCS 5/13-</w:t>
      </w:r>
      <w:r w:rsidR="00CD4E67">
        <w:t>2</w:t>
      </w:r>
      <w:r w:rsidR="005C6395">
        <w:t>09].</w:t>
      </w:r>
      <w:r w:rsidR="00E24B36">
        <w:t>)</w:t>
      </w:r>
    </w:p>
    <w:p w:rsidR="00BF0F45" w:rsidRDefault="00BF0F45" w:rsidP="00E329AF">
      <w:pPr>
        <w:widowControl w:val="0"/>
        <w:autoSpaceDE w:val="0"/>
        <w:autoSpaceDN w:val="0"/>
        <w:adjustRightInd w:val="0"/>
        <w:ind w:left="1440" w:hanging="720"/>
      </w:pPr>
    </w:p>
    <w:p w:rsidR="00E329AF" w:rsidRDefault="00E329AF" w:rsidP="00E329AF">
      <w:pPr>
        <w:widowControl w:val="0"/>
        <w:autoSpaceDE w:val="0"/>
        <w:autoSpaceDN w:val="0"/>
        <w:adjustRightInd w:val="0"/>
        <w:ind w:left="1440" w:hanging="720"/>
      </w:pPr>
      <w:r>
        <w:t>b)</w:t>
      </w:r>
      <w:r>
        <w:tab/>
        <w:t>The provisions of this Part are applicable to local exchange carriers ("carriers") with operations in the State of Illinois having no more than</w:t>
      </w:r>
      <w:r w:rsidR="005C6395">
        <w:t xml:space="preserve"> 35,000</w:t>
      </w:r>
      <w:r>
        <w:t xml:space="preserve"> subscriber access lines in service</w:t>
      </w:r>
      <w:r w:rsidR="008C236A" w:rsidRPr="008C236A">
        <w:t xml:space="preserve">, except that this Part shall apply to the services of an Electing Provider subject to </w:t>
      </w:r>
      <w:r w:rsidR="003F6484">
        <w:t xml:space="preserve">Section </w:t>
      </w:r>
      <w:r w:rsidR="008C236A" w:rsidRPr="008C236A">
        <w:t>13-506.2(a)(1) of the Act and to competitive telecommunications rates and services only to the extent that the Commission requires</w:t>
      </w:r>
      <w:r w:rsidR="003F6484">
        <w:t xml:space="preserve"> that</w:t>
      </w:r>
      <w:r w:rsidR="008C236A" w:rsidRPr="008C236A">
        <w:t xml:space="preserve"> application, and provided that the telecommunications provider may use generally accepted accounting practices or the accounting systems it uses for financial reporting purposes</w:t>
      </w:r>
      <w:r>
        <w:t>.  These carriers have diverse</w:t>
      </w:r>
      <w:r w:rsidR="00E24B36" w:rsidRPr="00E24B36">
        <w:t xml:space="preserve"> </w:t>
      </w:r>
      <w:r w:rsidR="00F00986">
        <w:t xml:space="preserve">accounting, time reporting, and other recordkeeping </w:t>
      </w:r>
      <w:r w:rsidR="00F557D6">
        <w:t>system</w:t>
      </w:r>
      <w:r w:rsidR="00F74434">
        <w:t>s</w:t>
      </w:r>
      <w:r>
        <w:t xml:space="preserve"> such that records and statistics are not obtainable by all such carriers.  Therefore, it is understood that not all cost pools listed in this Part must be populated.  If, however, a greater degree of cost causative cost assignment is achieved, greater disaggregation of cost pools than is specified in this Part is acceptable. </w:t>
      </w:r>
    </w:p>
    <w:p w:rsidR="00BF0F45" w:rsidRDefault="00BF0F45" w:rsidP="00E329AF">
      <w:pPr>
        <w:widowControl w:val="0"/>
        <w:autoSpaceDE w:val="0"/>
        <w:autoSpaceDN w:val="0"/>
        <w:adjustRightInd w:val="0"/>
        <w:ind w:left="1440" w:hanging="720"/>
      </w:pPr>
    </w:p>
    <w:p w:rsidR="00E329AF" w:rsidRDefault="00E329AF" w:rsidP="00E329AF">
      <w:pPr>
        <w:widowControl w:val="0"/>
        <w:autoSpaceDE w:val="0"/>
        <w:autoSpaceDN w:val="0"/>
        <w:adjustRightInd w:val="0"/>
        <w:ind w:left="1440" w:hanging="720"/>
      </w:pPr>
      <w:r>
        <w:t>c)</w:t>
      </w:r>
      <w:r>
        <w:tab/>
        <w:t xml:space="preserve">If the Federal Communications Commission (FCC) requires a carrier to vary from the provisions of this Part, or if modification of this Part is required to conform to separations requirements or the mirroring of access charge determination, the carrier shall </w:t>
      </w:r>
      <w:r w:rsidR="005C6395">
        <w:t xml:space="preserve">keep a listing at the carrier's headquarters and available to Commission Staff, upon request, </w:t>
      </w:r>
      <w:r>
        <w:t xml:space="preserve">identifying the specific </w:t>
      </w:r>
      <w:r w:rsidR="005C6395">
        <w:t>variance</w:t>
      </w:r>
      <w:r w:rsidR="00CD4E67">
        <w:t>s</w:t>
      </w:r>
      <w:r>
        <w:t xml:space="preserve">. </w:t>
      </w:r>
    </w:p>
    <w:p w:rsidR="005C6395" w:rsidRDefault="005C6395">
      <w:pPr>
        <w:pStyle w:val="JCARSourceNote"/>
        <w:ind w:firstLine="720"/>
      </w:pPr>
    </w:p>
    <w:p w:rsidR="008C236A" w:rsidRPr="00D55B37" w:rsidRDefault="008C236A">
      <w:pPr>
        <w:pStyle w:val="JCARSourceNote"/>
        <w:ind w:left="720"/>
      </w:pPr>
      <w:r w:rsidRPr="00D55B37">
        <w:t xml:space="preserve">(Source:  </w:t>
      </w:r>
      <w:r>
        <w:t>Amended</w:t>
      </w:r>
      <w:r w:rsidRPr="00D55B37">
        <w:t xml:space="preserve"> at </w:t>
      </w:r>
      <w:r>
        <w:t>38 I</w:t>
      </w:r>
      <w:r w:rsidRPr="00D55B37">
        <w:t xml:space="preserve">ll. Reg. </w:t>
      </w:r>
      <w:r w:rsidR="00305496">
        <w:t>12</w:t>
      </w:r>
      <w:r w:rsidR="006F4226">
        <w:t>022</w:t>
      </w:r>
      <w:bookmarkStart w:id="0" w:name="_GoBack"/>
      <w:bookmarkEnd w:id="0"/>
      <w:r w:rsidRPr="00D55B37">
        <w:t xml:space="preserve">, effective </w:t>
      </w:r>
      <w:r w:rsidR="00305496">
        <w:t>May 29, 2014</w:t>
      </w:r>
      <w:r w:rsidRPr="00D55B37">
        <w:t>)</w:t>
      </w:r>
    </w:p>
    <w:sectPr w:rsidR="008C236A" w:rsidRPr="00D55B37" w:rsidSect="00E329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9AF"/>
    <w:rsid w:val="00077D1F"/>
    <w:rsid w:val="00305496"/>
    <w:rsid w:val="003F6484"/>
    <w:rsid w:val="00402A0D"/>
    <w:rsid w:val="004D1D40"/>
    <w:rsid w:val="005C3366"/>
    <w:rsid w:val="005C6395"/>
    <w:rsid w:val="006F4226"/>
    <w:rsid w:val="00813778"/>
    <w:rsid w:val="00881DE0"/>
    <w:rsid w:val="008C236A"/>
    <w:rsid w:val="00A20C6F"/>
    <w:rsid w:val="00BF0F45"/>
    <w:rsid w:val="00CD4E67"/>
    <w:rsid w:val="00D8184D"/>
    <w:rsid w:val="00E24B36"/>
    <w:rsid w:val="00E329AF"/>
    <w:rsid w:val="00F00986"/>
    <w:rsid w:val="00F0559C"/>
    <w:rsid w:val="00F557D6"/>
    <w:rsid w:val="00F7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595F5D-CB5C-46BD-BF52-AE4D863D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King, Melissa A.</cp:lastModifiedBy>
  <cp:revision>4</cp:revision>
  <dcterms:created xsi:type="dcterms:W3CDTF">2014-03-31T20:12:00Z</dcterms:created>
  <dcterms:modified xsi:type="dcterms:W3CDTF">2014-06-18T16:28:00Z</dcterms:modified>
</cp:coreProperties>
</file>