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556" w:rsidRDefault="00125556" w:rsidP="00C844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1D03" w:rsidRDefault="00C91D03" w:rsidP="00C844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710.11  Classification of companies</w:t>
      </w:r>
      <w:r>
        <w:t xml:space="preserve"> </w:t>
      </w:r>
    </w:p>
    <w:p w:rsidR="00C91D03" w:rsidRDefault="00C91D03" w:rsidP="00C844CC">
      <w:pPr>
        <w:widowControl w:val="0"/>
        <w:autoSpaceDE w:val="0"/>
        <w:autoSpaceDN w:val="0"/>
        <w:adjustRightInd w:val="0"/>
      </w:pPr>
    </w:p>
    <w:p w:rsidR="00DB5A51" w:rsidRDefault="00DB5A51" w:rsidP="00DB5A51">
      <w:pPr>
        <w:ind w:left="1440" w:hanging="720"/>
      </w:pPr>
      <w:r w:rsidRPr="005F5848">
        <w:t>a)</w:t>
      </w:r>
      <w:r>
        <w:tab/>
      </w:r>
      <w:r w:rsidRPr="005F5848">
        <w:t>In Section 32.11(a), delete existing language and replace with "For purposes of this Section, the term "company'' or "companies'' means telecommunications carriers as defined in Section 13-202 of the Public Utilities Act".</w:t>
      </w:r>
    </w:p>
    <w:p w:rsidR="00DB5A51" w:rsidRDefault="00DB5A51" w:rsidP="00C844CC">
      <w:pPr>
        <w:widowControl w:val="0"/>
        <w:autoSpaceDE w:val="0"/>
        <w:autoSpaceDN w:val="0"/>
        <w:adjustRightInd w:val="0"/>
      </w:pPr>
    </w:p>
    <w:p w:rsidR="00C91D03" w:rsidRDefault="00DB5A51" w:rsidP="00DB5A5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C91D03">
        <w:t>In Section 32.11(</w:t>
      </w:r>
      <w:r w:rsidR="00C844CC">
        <w:t>e</w:t>
      </w:r>
      <w:r w:rsidR="00C91D03">
        <w:t>), delete "upon the submission of a written notification to the Commission"</w:t>
      </w:r>
      <w:r w:rsidR="00C844CC">
        <w:t>.</w:t>
      </w:r>
      <w:r w:rsidR="00C91D03">
        <w:t xml:space="preserve"> </w:t>
      </w:r>
    </w:p>
    <w:p w:rsidR="00C91D03" w:rsidRDefault="00C91D03" w:rsidP="00C844CC">
      <w:pPr>
        <w:widowControl w:val="0"/>
        <w:autoSpaceDE w:val="0"/>
        <w:autoSpaceDN w:val="0"/>
        <w:adjustRightInd w:val="0"/>
      </w:pPr>
    </w:p>
    <w:p w:rsidR="00DB5A51" w:rsidRPr="00D55B37" w:rsidRDefault="00DB5A5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A073C2">
        <w:t>14540</w:t>
      </w:r>
      <w:r w:rsidRPr="00D55B37">
        <w:t xml:space="preserve">, effective </w:t>
      </w:r>
      <w:r w:rsidR="00A073C2">
        <w:t>October 1, 2005</w:t>
      </w:r>
      <w:r w:rsidRPr="00D55B37">
        <w:t>)</w:t>
      </w:r>
    </w:p>
    <w:sectPr w:rsidR="00DB5A51" w:rsidRPr="00D55B37" w:rsidSect="00C844C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1D03"/>
    <w:rsid w:val="000431F5"/>
    <w:rsid w:val="00125556"/>
    <w:rsid w:val="001E6EC1"/>
    <w:rsid w:val="0022596B"/>
    <w:rsid w:val="002767C6"/>
    <w:rsid w:val="005D57E4"/>
    <w:rsid w:val="00891A08"/>
    <w:rsid w:val="00A073C2"/>
    <w:rsid w:val="00C844CC"/>
    <w:rsid w:val="00C91D03"/>
    <w:rsid w:val="00DB5A51"/>
    <w:rsid w:val="00F3263F"/>
    <w:rsid w:val="00F9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844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84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