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321" w:rsidRDefault="00143321" w:rsidP="001433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3321" w:rsidRDefault="00143321" w:rsidP="001433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650.4340  Account 434</w:t>
      </w:r>
      <w:r>
        <w:t xml:space="preserve"> </w:t>
      </w:r>
    </w:p>
    <w:p w:rsidR="00143321" w:rsidRDefault="00143321" w:rsidP="00143321">
      <w:pPr>
        <w:widowControl w:val="0"/>
        <w:autoSpaceDE w:val="0"/>
        <w:autoSpaceDN w:val="0"/>
        <w:adjustRightInd w:val="0"/>
      </w:pPr>
    </w:p>
    <w:p w:rsidR="00143321" w:rsidRDefault="00143321" w:rsidP="00143321">
      <w:pPr>
        <w:widowControl w:val="0"/>
        <w:autoSpaceDE w:val="0"/>
        <w:autoSpaceDN w:val="0"/>
        <w:adjustRightInd w:val="0"/>
      </w:pPr>
      <w:r>
        <w:t xml:space="preserve">In Account 434, "Extraordinary Deductions," delete the phrase "Upon approval of the Commission." </w:t>
      </w:r>
    </w:p>
    <w:sectPr w:rsidR="00143321" w:rsidSect="001433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3321"/>
    <w:rsid w:val="00143321"/>
    <w:rsid w:val="003D38AB"/>
    <w:rsid w:val="003D6500"/>
    <w:rsid w:val="005C3366"/>
    <w:rsid w:val="008F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