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35" w:rsidRDefault="00060E35" w:rsidP="00060E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0E35" w:rsidRDefault="00060E35" w:rsidP="00060E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605.330  Retirement Unit Account 330 Distribution Reservoirs and Standpipes</w:t>
      </w:r>
      <w:r>
        <w:t xml:space="preserve"> </w:t>
      </w:r>
    </w:p>
    <w:p w:rsidR="00060E35" w:rsidRDefault="00060E35" w:rsidP="00060E35">
      <w:pPr>
        <w:widowControl w:val="0"/>
        <w:autoSpaceDE w:val="0"/>
        <w:autoSpaceDN w:val="0"/>
        <w:adjustRightInd w:val="0"/>
      </w:pPr>
    </w:p>
    <w:p w:rsidR="00060E35" w:rsidRDefault="00060E35" w:rsidP="00060E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640AB2" w:rsidRDefault="00640AB2" w:rsidP="00060E35">
      <w:pPr>
        <w:widowControl w:val="0"/>
        <w:autoSpaceDE w:val="0"/>
        <w:autoSpaceDN w:val="0"/>
        <w:adjustRightInd w:val="0"/>
        <w:ind w:left="1440" w:hanging="720"/>
      </w:pP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Aerator (when installed as an integral part of distribution reservoirs)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Bridge or culvert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Catch basin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Channel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Corrosion protection system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Dam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Embankment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Fence, complete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Gate house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Gate house equipment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Gate or valve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ate or valve operating mechanism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Landscaping (complete project)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Lighting or power system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Manhole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Piping within reservoir, two or more standard lengths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Retaining wall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Road or path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Screen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Screen operating mechanism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Sewer, complete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Spillway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Standpipe or tank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Vault or pit </w:t>
      </w:r>
    </w:p>
    <w:p w:rsidR="00060E35" w:rsidRDefault="00060E35" w:rsidP="00060E35">
      <w:pPr>
        <w:widowControl w:val="0"/>
        <w:autoSpaceDE w:val="0"/>
        <w:autoSpaceDN w:val="0"/>
        <w:adjustRightInd w:val="0"/>
        <w:ind w:left="2880" w:hanging="720"/>
      </w:pPr>
      <w:r>
        <w:t xml:space="preserve">Water level indicating or recording apparatus </w:t>
      </w:r>
    </w:p>
    <w:p w:rsidR="00640AB2" w:rsidRDefault="00640AB2" w:rsidP="00060E35">
      <w:pPr>
        <w:widowControl w:val="0"/>
        <w:autoSpaceDE w:val="0"/>
        <w:autoSpaceDN w:val="0"/>
        <w:adjustRightInd w:val="0"/>
        <w:ind w:left="2880" w:hanging="720"/>
      </w:pPr>
    </w:p>
    <w:p w:rsidR="00060E35" w:rsidRDefault="00060E35" w:rsidP="00060E35">
      <w:pPr>
        <w:widowControl w:val="0"/>
        <w:autoSpaceDE w:val="0"/>
        <w:autoSpaceDN w:val="0"/>
        <w:adjustRightInd w:val="0"/>
        <w:ind w:left="2160" w:hanging="720"/>
      </w:pPr>
      <w:r>
        <w:t>b)</w:t>
      </w:r>
      <w:r>
        <w:tab/>
        <w:t xml:space="preserve">Include any applicable unit not specifically listed in subsection (a). </w:t>
      </w:r>
    </w:p>
    <w:sectPr w:rsidR="00060E35" w:rsidSect="00060E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E35"/>
    <w:rsid w:val="00060E35"/>
    <w:rsid w:val="003C0AA4"/>
    <w:rsid w:val="005C3366"/>
    <w:rsid w:val="00640AB2"/>
    <w:rsid w:val="009A355C"/>
    <w:rsid w:val="00CC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