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28" w:rsidRDefault="00A21828" w:rsidP="00A218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1828" w:rsidRDefault="00A21828" w:rsidP="00A218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605.309  Retirement Unit Account 309 Supply Mains</w:t>
      </w:r>
      <w:r>
        <w:t xml:space="preserve"> </w:t>
      </w:r>
    </w:p>
    <w:p w:rsidR="00A21828" w:rsidRDefault="00A21828" w:rsidP="00A21828">
      <w:pPr>
        <w:widowControl w:val="0"/>
        <w:autoSpaceDE w:val="0"/>
        <w:autoSpaceDN w:val="0"/>
        <w:adjustRightInd w:val="0"/>
      </w:pPr>
    </w:p>
    <w:p w:rsidR="00A21828" w:rsidRDefault="00A21828" w:rsidP="00A218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9A60F3" w:rsidRDefault="009A60F3" w:rsidP="00A21828">
      <w:pPr>
        <w:widowControl w:val="0"/>
        <w:autoSpaceDE w:val="0"/>
        <w:autoSpaceDN w:val="0"/>
        <w:adjustRightInd w:val="0"/>
        <w:ind w:left="1440" w:hanging="720"/>
      </w:pP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Aqueduct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Air chamber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Blow-off or overflow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Bridge or culvert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Canal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Conduit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Crossing, special construction for railway, highway, creek, river and bridge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Electrolysis control equipment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Gate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Gatehouse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Gauge or recorder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Main, any two or more continuous standard lengths of pipe, including fittings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Manhole </w:t>
      </w:r>
    </w:p>
    <w:p w:rsidR="00A21828" w:rsidRDefault="009A60F3" w:rsidP="009A60F3">
      <w:pPr>
        <w:widowControl w:val="0"/>
        <w:autoSpaceDE w:val="0"/>
        <w:autoSpaceDN w:val="0"/>
        <w:adjustRightInd w:val="0"/>
        <w:ind w:left="2451" w:hanging="291"/>
      </w:pPr>
      <w:r>
        <w:t>M</w:t>
      </w:r>
      <w:r w:rsidR="00A21828">
        <w:t xml:space="preserve">eter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Meter house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Pressure regulator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Surge tank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Tunnel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Valve </w:t>
      </w:r>
    </w:p>
    <w:p w:rsidR="00A21828" w:rsidRDefault="00A21828" w:rsidP="009A60F3">
      <w:pPr>
        <w:widowControl w:val="0"/>
        <w:autoSpaceDE w:val="0"/>
        <w:autoSpaceDN w:val="0"/>
        <w:adjustRightInd w:val="0"/>
        <w:ind w:left="2451" w:hanging="291"/>
      </w:pPr>
      <w:r>
        <w:t xml:space="preserve">Valve vault </w:t>
      </w:r>
    </w:p>
    <w:p w:rsidR="009A60F3" w:rsidRDefault="009A60F3" w:rsidP="00A21828">
      <w:pPr>
        <w:widowControl w:val="0"/>
        <w:autoSpaceDE w:val="0"/>
        <w:autoSpaceDN w:val="0"/>
        <w:adjustRightInd w:val="0"/>
        <w:ind w:left="2880" w:hanging="720"/>
      </w:pPr>
    </w:p>
    <w:p w:rsidR="00A21828" w:rsidRDefault="00A21828" w:rsidP="00A218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applicable unit not specifically listed in subsection (a). </w:t>
      </w:r>
    </w:p>
    <w:p w:rsidR="00A21828" w:rsidRDefault="00A21828" w:rsidP="00A218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"Mains" shall include pipe, fittings, specials, joints, pavement cut and replaced, tunnelling, excavation and backfill, shoring and bracing and protection of openings (also include permits, etc.) </w:t>
      </w:r>
    </w:p>
    <w:sectPr w:rsidR="00A21828" w:rsidSect="00A218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828"/>
    <w:rsid w:val="00124838"/>
    <w:rsid w:val="00392ABA"/>
    <w:rsid w:val="005C3366"/>
    <w:rsid w:val="009A60F3"/>
    <w:rsid w:val="00A21828"/>
    <w:rsid w:val="00F3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