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42D" w:rsidRDefault="0064442D" w:rsidP="006444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442D" w:rsidRDefault="0064442D" w:rsidP="006444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605.180  Plant Account Matrix</w:t>
      </w:r>
      <w:r>
        <w:t xml:space="preserve"> </w:t>
      </w:r>
    </w:p>
    <w:p w:rsidR="0064442D" w:rsidRDefault="0064442D" w:rsidP="0064442D">
      <w:pPr>
        <w:widowControl w:val="0"/>
        <w:autoSpaceDE w:val="0"/>
        <w:autoSpaceDN w:val="0"/>
        <w:adjustRightInd w:val="0"/>
      </w:pPr>
    </w:p>
    <w:p w:rsidR="0064442D" w:rsidRDefault="0064442D" w:rsidP="0064442D">
      <w:pPr>
        <w:widowControl w:val="0"/>
        <w:autoSpaceDE w:val="0"/>
        <w:autoSpaceDN w:val="0"/>
        <w:adjustRightInd w:val="0"/>
      </w:pPr>
      <w:r>
        <w:t xml:space="preserve">Delete the Plant Account Matrix of the </w:t>
      </w:r>
      <w:proofErr w:type="spellStart"/>
      <w:r>
        <w:t>NARUC</w:t>
      </w:r>
      <w:proofErr w:type="spellEnd"/>
      <w:r>
        <w:t xml:space="preserve"> Uniform System of Accounts and replace it with the material in TABLE A. </w:t>
      </w:r>
    </w:p>
    <w:p w:rsidR="0064442D" w:rsidRDefault="0064442D" w:rsidP="0064442D">
      <w:pPr>
        <w:widowControl w:val="0"/>
        <w:autoSpaceDE w:val="0"/>
        <w:autoSpaceDN w:val="0"/>
        <w:adjustRightInd w:val="0"/>
      </w:pPr>
    </w:p>
    <w:p w:rsidR="0064442D" w:rsidRDefault="0064442D" w:rsidP="0064442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11742, effective July 1, 1998) </w:t>
      </w:r>
    </w:p>
    <w:sectPr w:rsidR="0064442D" w:rsidSect="006444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442D"/>
    <w:rsid w:val="00003F82"/>
    <w:rsid w:val="005C3366"/>
    <w:rsid w:val="0064442D"/>
    <w:rsid w:val="00A12AB7"/>
    <w:rsid w:val="00EF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605</vt:lpstr>
    </vt:vector>
  </TitlesOfParts>
  <Company>State of Illinois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605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