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38F" w:rsidRDefault="0068038F" w:rsidP="0068038F">
      <w:pPr>
        <w:widowControl w:val="0"/>
        <w:autoSpaceDE w:val="0"/>
        <w:autoSpaceDN w:val="0"/>
        <w:adjustRightInd w:val="0"/>
      </w:pPr>
      <w:bookmarkStart w:id="0" w:name="_GoBack"/>
      <w:bookmarkEnd w:id="0"/>
    </w:p>
    <w:p w:rsidR="0068038F" w:rsidRDefault="0068038F" w:rsidP="0068038F">
      <w:pPr>
        <w:widowControl w:val="0"/>
        <w:autoSpaceDE w:val="0"/>
        <w:autoSpaceDN w:val="0"/>
        <w:adjustRightInd w:val="0"/>
      </w:pPr>
      <w:r>
        <w:rPr>
          <w:b/>
          <w:bCs/>
        </w:rPr>
        <w:t>Section 600.30  Application of Rules</w:t>
      </w:r>
      <w:r>
        <w:t xml:space="preserve"> </w:t>
      </w:r>
    </w:p>
    <w:p w:rsidR="0068038F" w:rsidRDefault="0068038F" w:rsidP="0068038F">
      <w:pPr>
        <w:widowControl w:val="0"/>
        <w:autoSpaceDE w:val="0"/>
        <w:autoSpaceDN w:val="0"/>
        <w:adjustRightInd w:val="0"/>
      </w:pPr>
    </w:p>
    <w:p w:rsidR="0068038F" w:rsidRDefault="0068038F" w:rsidP="0068038F">
      <w:pPr>
        <w:widowControl w:val="0"/>
        <w:autoSpaceDE w:val="0"/>
        <w:autoSpaceDN w:val="0"/>
        <w:adjustRightInd w:val="0"/>
        <w:ind w:left="1440" w:hanging="720"/>
      </w:pPr>
      <w:r>
        <w:t>a)</w:t>
      </w:r>
      <w:r>
        <w:tab/>
        <w:t xml:space="preserve">Except as hereinafter otherwise provided, this Part sets forth the minimum general requirements and shall apply to any public utility defined as such by the Illinois Public Utilities Act, which is now or hereafter may be engaged in providing public water service and which comes under the jurisdiction of the Commission. </w:t>
      </w:r>
    </w:p>
    <w:p w:rsidR="008D6FC2" w:rsidRDefault="008D6FC2" w:rsidP="0068038F">
      <w:pPr>
        <w:widowControl w:val="0"/>
        <w:autoSpaceDE w:val="0"/>
        <w:autoSpaceDN w:val="0"/>
        <w:adjustRightInd w:val="0"/>
        <w:ind w:left="1440" w:hanging="720"/>
      </w:pPr>
    </w:p>
    <w:p w:rsidR="0068038F" w:rsidRDefault="0068038F" w:rsidP="0068038F">
      <w:pPr>
        <w:widowControl w:val="0"/>
        <w:autoSpaceDE w:val="0"/>
        <w:autoSpaceDN w:val="0"/>
        <w:adjustRightInd w:val="0"/>
        <w:ind w:left="1440" w:hanging="720"/>
      </w:pPr>
      <w:r>
        <w:t>b)</w:t>
      </w:r>
      <w:r>
        <w:tab/>
        <w:t xml:space="preserve">This Part shall supersede any rate, rule, regulation or condition of service which any water utility presently has on file with the Commission. Any rate, rule, regulation or condition of service which fails to meet the minimum general requirements in this Part shall be considered null and void and the utility shall </w:t>
      </w:r>
      <w:proofErr w:type="spellStart"/>
      <w:r>
        <w:t>refile</w:t>
      </w:r>
      <w:proofErr w:type="spellEnd"/>
      <w:r>
        <w:t xml:space="preserve"> such rate, rule, regulation or condition of service to conform with the provisions of this Part. </w:t>
      </w:r>
    </w:p>
    <w:sectPr w:rsidR="0068038F" w:rsidSect="006803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038F"/>
    <w:rsid w:val="00220F2B"/>
    <w:rsid w:val="005C3366"/>
    <w:rsid w:val="0068038F"/>
    <w:rsid w:val="008D6FC2"/>
    <w:rsid w:val="00E135E9"/>
    <w:rsid w:val="00E46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