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59" w:rsidRDefault="00587B59" w:rsidP="00587B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7B59" w:rsidRDefault="00587B59" w:rsidP="00587B59">
      <w:pPr>
        <w:widowControl w:val="0"/>
        <w:autoSpaceDE w:val="0"/>
        <w:autoSpaceDN w:val="0"/>
        <w:adjustRightInd w:val="0"/>
        <w:jc w:val="center"/>
      </w:pPr>
      <w:r>
        <w:t>SUBPART B:  REPORTS OF ACCIDENTS OR INCIDENTS</w:t>
      </w:r>
    </w:p>
    <w:sectPr w:rsidR="00587B59" w:rsidSect="00587B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B59"/>
    <w:rsid w:val="00587B59"/>
    <w:rsid w:val="005C3366"/>
    <w:rsid w:val="00703C2C"/>
    <w:rsid w:val="00C221B4"/>
    <w:rsid w:val="00D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REPORTS OF ACCIDENTS OR INCIDENTS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REPORTS OF ACCIDENTS OR INCIDENTS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