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E9E" w:rsidRDefault="00A94E9E" w:rsidP="00A94E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4E9E" w:rsidRDefault="00A94E9E" w:rsidP="00A94E9E">
      <w:pPr>
        <w:widowControl w:val="0"/>
        <w:autoSpaceDE w:val="0"/>
        <w:autoSpaceDN w:val="0"/>
        <w:adjustRightInd w:val="0"/>
        <w:jc w:val="center"/>
      </w:pPr>
      <w:r>
        <w:t>PART 595</w:t>
      </w:r>
    </w:p>
    <w:p w:rsidR="00A94E9E" w:rsidRDefault="00A94E9E" w:rsidP="00A94E9E">
      <w:pPr>
        <w:widowControl w:val="0"/>
        <w:autoSpaceDE w:val="0"/>
        <w:autoSpaceDN w:val="0"/>
        <w:adjustRightInd w:val="0"/>
        <w:jc w:val="center"/>
      </w:pPr>
      <w:r>
        <w:t>REPORTS OF ACCIDENTS OR INCIDENTS BY PERSONS ENGAGED IN THE</w:t>
      </w:r>
    </w:p>
    <w:p w:rsidR="00A94E9E" w:rsidRDefault="00A94E9E" w:rsidP="00A94E9E">
      <w:pPr>
        <w:widowControl w:val="0"/>
        <w:autoSpaceDE w:val="0"/>
        <w:autoSpaceDN w:val="0"/>
        <w:adjustRightInd w:val="0"/>
        <w:jc w:val="center"/>
      </w:pPr>
      <w:r>
        <w:t>TRANSPORTATION OF GAS, OR WHO OWN OR OPERATE GAS PIPELINE FACILITIES</w:t>
      </w:r>
    </w:p>
    <w:p w:rsidR="00A94E9E" w:rsidRDefault="00A94E9E" w:rsidP="00A94E9E">
      <w:pPr>
        <w:widowControl w:val="0"/>
        <w:autoSpaceDE w:val="0"/>
        <w:autoSpaceDN w:val="0"/>
        <w:adjustRightInd w:val="0"/>
      </w:pPr>
    </w:p>
    <w:sectPr w:rsidR="00A94E9E" w:rsidSect="00A94E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4E9E"/>
    <w:rsid w:val="002C37E1"/>
    <w:rsid w:val="005C3366"/>
    <w:rsid w:val="007E0A51"/>
    <w:rsid w:val="00A94E9E"/>
    <w:rsid w:val="00D1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595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595</dc:title>
  <dc:subject/>
  <dc:creator>Illinois General Assembly</dc:creator>
  <cp:keywords/>
  <dc:description/>
  <cp:lastModifiedBy>Roberts, John</cp:lastModifiedBy>
  <cp:revision>3</cp:revision>
  <dcterms:created xsi:type="dcterms:W3CDTF">2012-06-22T05:30:00Z</dcterms:created>
  <dcterms:modified xsi:type="dcterms:W3CDTF">2012-06-22T05:30:00Z</dcterms:modified>
</cp:coreProperties>
</file>