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19" w:rsidRDefault="00786E19" w:rsidP="00A31AEB">
      <w:pPr>
        <w:spacing w:after="0" w:line="240" w:lineRule="auto"/>
        <w:rPr>
          <w:b/>
        </w:rPr>
      </w:pPr>
      <w:bookmarkStart w:id="0" w:name="_GoBack"/>
    </w:p>
    <w:p w:rsidR="00FD751B" w:rsidRPr="00E16CF1" w:rsidRDefault="00FD751B" w:rsidP="00A31AEB">
      <w:pPr>
        <w:spacing w:after="0" w:line="240" w:lineRule="auto"/>
        <w:rPr>
          <w:b/>
        </w:rPr>
      </w:pPr>
      <w:r w:rsidRPr="00E16CF1">
        <w:rPr>
          <w:b/>
        </w:rPr>
        <w:t>Section 590.30  Submission of Plans, Procedures and Programs</w:t>
      </w:r>
    </w:p>
    <w:p w:rsidR="00FD751B" w:rsidRDefault="00FD751B" w:rsidP="00A31AEB">
      <w:pPr>
        <w:spacing w:after="0" w:line="240" w:lineRule="auto"/>
      </w:pPr>
    </w:p>
    <w:p w:rsidR="00FD751B" w:rsidRDefault="00FD751B" w:rsidP="00A31AEB">
      <w:pPr>
        <w:spacing w:after="0" w:line="240" w:lineRule="auto"/>
        <w:ind w:left="1440" w:hanging="720"/>
      </w:pPr>
      <w:r w:rsidRPr="00E16CF1">
        <w:t>a)</w:t>
      </w:r>
      <w:r>
        <w:tab/>
      </w:r>
      <w:r w:rsidRPr="00E16CF1">
        <w:t xml:space="preserve">Each person who engages in the transportation of gas or who owns or operates pipeline facilities shall </w:t>
      </w:r>
      <w:r w:rsidR="00786E19">
        <w:t xml:space="preserve">make electronically available to </w:t>
      </w:r>
      <w:r w:rsidRPr="00E16CF1">
        <w:t xml:space="preserve">the Commission any </w:t>
      </w:r>
      <w:r w:rsidR="00274BE2">
        <w:t>p</w:t>
      </w:r>
      <w:r w:rsidRPr="00E16CF1">
        <w:t xml:space="preserve">lans, </w:t>
      </w:r>
      <w:r w:rsidR="00274BE2">
        <w:t>p</w:t>
      </w:r>
      <w:r w:rsidRPr="00E16CF1">
        <w:t xml:space="preserve">rocedures and </w:t>
      </w:r>
      <w:r w:rsidR="00274BE2">
        <w:t>p</w:t>
      </w:r>
      <w:r w:rsidRPr="00E16CF1">
        <w:t>rograms required by or necessary to implement requirements of Section 590.10(a).</w:t>
      </w:r>
    </w:p>
    <w:p w:rsidR="00FD751B" w:rsidRDefault="00FD751B" w:rsidP="00A31AEB">
      <w:pPr>
        <w:spacing w:after="0" w:line="240" w:lineRule="auto"/>
      </w:pPr>
    </w:p>
    <w:p w:rsidR="00FD751B" w:rsidRDefault="00FD751B" w:rsidP="00A31AEB">
      <w:pPr>
        <w:spacing w:after="0" w:line="240" w:lineRule="auto"/>
        <w:ind w:left="1440" w:hanging="720"/>
      </w:pPr>
      <w:r w:rsidRPr="00E16CF1">
        <w:t>b)</w:t>
      </w:r>
      <w:r>
        <w:tab/>
      </w:r>
      <w:r w:rsidR="00786E19">
        <w:t>Each person identified in sub</w:t>
      </w:r>
      <w:r w:rsidR="00C40B34">
        <w:t>s</w:t>
      </w:r>
      <w:r w:rsidR="00786E19">
        <w:t>ection (a) shall make all necessary documents electronically available to the Commission by either:</w:t>
      </w:r>
    </w:p>
    <w:p w:rsidR="00786E19" w:rsidRDefault="00786E19" w:rsidP="00A31AEB">
      <w:pPr>
        <w:spacing w:after="0" w:line="240" w:lineRule="auto"/>
      </w:pPr>
    </w:p>
    <w:p w:rsidR="00786E19" w:rsidRDefault="00786E19" w:rsidP="00A31AEB">
      <w:pPr>
        <w:spacing w:after="0" w:line="240" w:lineRule="auto"/>
        <w:ind w:left="720" w:firstLine="720"/>
      </w:pPr>
      <w:r>
        <w:t>1)</w:t>
      </w:r>
      <w:r>
        <w:tab/>
        <w:t>requesting an external user account with the Commission</w:t>
      </w:r>
      <w:r w:rsidR="00927841">
        <w:t>;</w:t>
      </w:r>
      <w:r>
        <w:t xml:space="preserve"> or</w:t>
      </w:r>
    </w:p>
    <w:p w:rsidR="00786E19" w:rsidRDefault="00786E19" w:rsidP="00A31AEB">
      <w:pPr>
        <w:spacing w:after="0" w:line="240" w:lineRule="auto"/>
      </w:pPr>
    </w:p>
    <w:p w:rsidR="00786E19" w:rsidRPr="006F1CD6" w:rsidRDefault="00786E19" w:rsidP="00A31AEB">
      <w:pPr>
        <w:spacing w:after="0" w:line="240" w:lineRule="auto"/>
        <w:ind w:left="2160" w:hanging="720"/>
      </w:pPr>
      <w:r>
        <w:t>2)</w:t>
      </w:r>
      <w:r>
        <w:tab/>
        <w:t>posting the documents on a technology platform hosted by the person and providing</w:t>
      </w:r>
      <w:r w:rsidR="00927841">
        <w:t xml:space="preserve"> to the Commission</w:t>
      </w:r>
      <w:r>
        <w:t xml:space="preserve"> password-protected access to the platform</w:t>
      </w:r>
      <w:r w:rsidR="00927841">
        <w:t>.</w:t>
      </w:r>
    </w:p>
    <w:p w:rsidR="00FD751B" w:rsidRDefault="00FD751B" w:rsidP="00A31AEB">
      <w:pPr>
        <w:spacing w:after="0" w:line="240" w:lineRule="auto"/>
      </w:pPr>
    </w:p>
    <w:p w:rsidR="00FD751B" w:rsidRDefault="00FD751B" w:rsidP="00A31AEB">
      <w:pPr>
        <w:spacing w:after="0" w:line="240" w:lineRule="auto"/>
        <w:ind w:left="1440" w:hanging="720"/>
      </w:pPr>
      <w:r w:rsidRPr="00E16CF1">
        <w:t>c)</w:t>
      </w:r>
      <w:r>
        <w:tab/>
      </w:r>
      <w:r w:rsidRPr="00E16CF1">
        <w:t xml:space="preserve">Each person identified in </w:t>
      </w:r>
      <w:r w:rsidR="00274BE2">
        <w:t xml:space="preserve">subsection </w:t>
      </w:r>
      <w:r w:rsidRPr="00E16CF1">
        <w:t xml:space="preserve">(a) shall </w:t>
      </w:r>
      <w:r w:rsidR="00786E19">
        <w:t xml:space="preserve">make electronically available as set forth in subsection (b) </w:t>
      </w:r>
      <w:r w:rsidRPr="00E16CF1">
        <w:t xml:space="preserve">any revisions to the </w:t>
      </w:r>
      <w:r w:rsidR="00274BE2">
        <w:t>p</w:t>
      </w:r>
      <w:r w:rsidRPr="00E16CF1">
        <w:t xml:space="preserve">lans, </w:t>
      </w:r>
      <w:r w:rsidR="00274BE2">
        <w:t>p</w:t>
      </w:r>
      <w:r w:rsidRPr="00E16CF1">
        <w:t xml:space="preserve">rocedures and </w:t>
      </w:r>
      <w:r w:rsidR="00274BE2">
        <w:t>p</w:t>
      </w:r>
      <w:r w:rsidRPr="00E16CF1">
        <w:t xml:space="preserve">rograms defined in </w:t>
      </w:r>
      <w:r w:rsidR="00274BE2">
        <w:t>subsection</w:t>
      </w:r>
      <w:r w:rsidRPr="00E16CF1">
        <w:t xml:space="preserve"> (a).</w:t>
      </w:r>
    </w:p>
    <w:p w:rsidR="00FD751B" w:rsidRDefault="00FD751B" w:rsidP="00A31AEB">
      <w:pPr>
        <w:spacing w:after="0" w:line="240" w:lineRule="auto"/>
      </w:pPr>
    </w:p>
    <w:p w:rsidR="00FD751B" w:rsidRDefault="00FD751B" w:rsidP="00A31AEB">
      <w:pPr>
        <w:spacing w:after="0" w:line="240" w:lineRule="auto"/>
        <w:ind w:firstLine="720"/>
      </w:pPr>
      <w:r>
        <w:t xml:space="preserve">(Source:  Added at 39 Ill. Reg. </w:t>
      </w:r>
      <w:r w:rsidR="00A955D9">
        <w:t>10381</w:t>
      </w:r>
      <w:r>
        <w:t xml:space="preserve">, effective </w:t>
      </w:r>
      <w:r w:rsidR="00A955D9">
        <w:t>July 14, 2015</w:t>
      </w:r>
      <w:r>
        <w:t>)</w:t>
      </w:r>
      <w:bookmarkEnd w:id="0"/>
    </w:p>
    <w:sectPr w:rsidR="00FD75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E6" w:rsidRDefault="008156E6">
      <w:r>
        <w:separator/>
      </w:r>
    </w:p>
  </w:endnote>
  <w:endnote w:type="continuationSeparator" w:id="0">
    <w:p w:rsidR="008156E6" w:rsidRDefault="0081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E6" w:rsidRDefault="008156E6">
      <w:r>
        <w:separator/>
      </w:r>
    </w:p>
  </w:footnote>
  <w:footnote w:type="continuationSeparator" w:id="0">
    <w:p w:rsidR="008156E6" w:rsidRDefault="0081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E2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E1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6E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84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AEB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D9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B34"/>
    <w:rsid w:val="00C41BA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51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ACDE8-0154-48F1-A079-62E80C8C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1B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2015-05-13T16:30:00Z</dcterms:created>
  <dcterms:modified xsi:type="dcterms:W3CDTF">2015-07-17T14:46:00Z</dcterms:modified>
</cp:coreProperties>
</file>