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FEC" w:rsidRDefault="00D03FEC" w:rsidP="00F23616"/>
    <w:p w:rsidR="00F23616" w:rsidRPr="00F23616" w:rsidRDefault="00F23616" w:rsidP="00F23616">
      <w:r w:rsidRPr="00F23616">
        <w:t>Section</w:t>
      </w:r>
    </w:p>
    <w:p w:rsidR="00F23616" w:rsidRPr="00F23616" w:rsidRDefault="00F23616" w:rsidP="00F23616">
      <w:pPr>
        <w:ind w:left="1440" w:hanging="1440"/>
      </w:pPr>
      <w:r w:rsidRPr="00F23616">
        <w:t>556.10</w:t>
      </w:r>
      <w:r w:rsidRPr="00F23616">
        <w:tab/>
        <w:t>Definitions</w:t>
      </w:r>
    </w:p>
    <w:p w:rsidR="00F23616" w:rsidRPr="00D03FEC" w:rsidRDefault="00F23616" w:rsidP="00F23616">
      <w:pPr>
        <w:ind w:left="1440" w:hanging="1440"/>
      </w:pPr>
      <w:r w:rsidRPr="00D03FEC">
        <w:t>556.20</w:t>
      </w:r>
      <w:r w:rsidRPr="00D03FEC">
        <w:tab/>
        <w:t>Applicability</w:t>
      </w:r>
    </w:p>
    <w:p w:rsidR="00F23616" w:rsidRPr="00D03FEC" w:rsidRDefault="00F23616" w:rsidP="00F23616">
      <w:pPr>
        <w:ind w:left="1440" w:hanging="1440"/>
      </w:pPr>
      <w:r w:rsidRPr="00D03FEC">
        <w:t>556.30</w:t>
      </w:r>
      <w:r w:rsidRPr="00D03FEC">
        <w:tab/>
        <w:t>Terms and Conditions</w:t>
      </w:r>
    </w:p>
    <w:p w:rsidR="00F23616" w:rsidRPr="00D03FEC" w:rsidRDefault="00F23616" w:rsidP="00F23616">
      <w:pPr>
        <w:ind w:left="1440" w:hanging="1440"/>
      </w:pPr>
      <w:r w:rsidRPr="00D03FEC">
        <w:t>556.40</w:t>
      </w:r>
      <w:r w:rsidRPr="00D03FEC">
        <w:tab/>
        <w:t>Qualifying Infrastructure Plant, or QIP</w:t>
      </w:r>
    </w:p>
    <w:p w:rsidR="00F23616" w:rsidRPr="00D03FEC" w:rsidRDefault="00F23616" w:rsidP="00F23616">
      <w:pPr>
        <w:ind w:left="1440" w:hanging="1440"/>
      </w:pPr>
      <w:r w:rsidRPr="00D03FEC">
        <w:t>556.50</w:t>
      </w:r>
      <w:r w:rsidRPr="00D03FEC">
        <w:tab/>
        <w:t>Recoverable Costs – Return on QIP</w:t>
      </w:r>
    </w:p>
    <w:p w:rsidR="00F23616" w:rsidRPr="00D03FEC" w:rsidRDefault="00F23616" w:rsidP="00F23616">
      <w:pPr>
        <w:ind w:left="1440" w:hanging="1440"/>
      </w:pPr>
      <w:r w:rsidRPr="00D03FEC">
        <w:t>556.60</w:t>
      </w:r>
      <w:r w:rsidRPr="00D03FEC">
        <w:tab/>
        <w:t>Determination of the QIP Surcharge Percentage</w:t>
      </w:r>
    </w:p>
    <w:p w:rsidR="00F23616" w:rsidRPr="00D03FEC" w:rsidRDefault="00F23616" w:rsidP="00F23616">
      <w:pPr>
        <w:ind w:left="1440" w:hanging="1440"/>
      </w:pPr>
      <w:r w:rsidRPr="00D03FEC">
        <w:t>556.70</w:t>
      </w:r>
      <w:r w:rsidRPr="00D03FEC">
        <w:tab/>
        <w:t>Application for QIP Surcharge Tariff</w:t>
      </w:r>
    </w:p>
    <w:p w:rsidR="00F23616" w:rsidRPr="00D03FEC" w:rsidRDefault="00F23616" w:rsidP="00F23616">
      <w:pPr>
        <w:ind w:left="1440" w:hanging="1440"/>
      </w:pPr>
      <w:r w:rsidRPr="00D03FEC">
        <w:t>556.80</w:t>
      </w:r>
      <w:r w:rsidRPr="00D03FEC">
        <w:tab/>
        <w:t>Approval or Withdrawal of QIP Surcharge Tariff</w:t>
      </w:r>
    </w:p>
    <w:p w:rsidR="00F23616" w:rsidRPr="00D03FEC" w:rsidRDefault="00F23616" w:rsidP="00F23616">
      <w:pPr>
        <w:ind w:left="1440" w:hanging="1440"/>
      </w:pPr>
      <w:r w:rsidRPr="00D03FEC">
        <w:t>556.90</w:t>
      </w:r>
      <w:r w:rsidRPr="00D03FEC">
        <w:tab/>
        <w:t>Information Sheet Filings to Amend the QIP Surcharge</w:t>
      </w:r>
    </w:p>
    <w:p w:rsidR="00F23616" w:rsidRPr="00D03FEC" w:rsidRDefault="00F23616" w:rsidP="00F23616">
      <w:pPr>
        <w:ind w:left="1440" w:hanging="1440"/>
      </w:pPr>
      <w:r w:rsidRPr="00D03FEC">
        <w:t>556.100</w:t>
      </w:r>
      <w:r w:rsidRPr="00D03FEC">
        <w:tab/>
        <w:t>Annual Reconciliation</w:t>
      </w:r>
    </w:p>
    <w:p w:rsidR="00F23616" w:rsidRPr="00D03FEC" w:rsidRDefault="00F23616" w:rsidP="00F23616">
      <w:pPr>
        <w:ind w:left="1440" w:hanging="1440"/>
      </w:pPr>
      <w:r w:rsidRPr="00D03FEC">
        <w:t>556.110</w:t>
      </w:r>
      <w:r w:rsidRPr="00D03FEC">
        <w:tab/>
        <w:t>Annual Internal Audit</w:t>
      </w:r>
    </w:p>
    <w:p w:rsidR="00F23616" w:rsidRPr="00D03FEC" w:rsidRDefault="00F23616" w:rsidP="00F23616">
      <w:pPr>
        <w:ind w:left="1440" w:hanging="1440"/>
      </w:pPr>
      <w:r w:rsidRPr="00D03FEC">
        <w:t>556.120</w:t>
      </w:r>
      <w:r w:rsidRPr="00D03FEC">
        <w:tab/>
        <w:t>Gas Utility Commitments</w:t>
      </w:r>
    </w:p>
    <w:p w:rsidR="00F23616" w:rsidRPr="00D03FEC" w:rsidRDefault="00F23616" w:rsidP="00F23616">
      <w:pPr>
        <w:ind w:left="1440" w:hanging="1440"/>
      </w:pPr>
      <w:r w:rsidRPr="00D03FEC">
        <w:t>556.130</w:t>
      </w:r>
      <w:r w:rsidRPr="00D03FEC">
        <w:tab/>
        <w:t>Annual QIP Plan Update</w:t>
      </w:r>
      <w:bookmarkStart w:id="0" w:name="_GoBack"/>
      <w:bookmarkEnd w:id="0"/>
    </w:p>
    <w:sectPr w:rsidR="00F23616" w:rsidRPr="00D03F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16" w:rsidRDefault="00F23616">
      <w:r>
        <w:separator/>
      </w:r>
    </w:p>
  </w:endnote>
  <w:endnote w:type="continuationSeparator" w:id="0">
    <w:p w:rsidR="00F23616" w:rsidRDefault="00F2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16" w:rsidRDefault="00F23616">
      <w:r>
        <w:separator/>
      </w:r>
    </w:p>
  </w:footnote>
  <w:footnote w:type="continuationSeparator" w:id="0">
    <w:p w:rsidR="00F23616" w:rsidRDefault="00F23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1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81E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3FEC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61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432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2013-08-06T17:18:00Z</dcterms:created>
  <dcterms:modified xsi:type="dcterms:W3CDTF">2013-08-12T16:15:00Z</dcterms:modified>
</cp:coreProperties>
</file>