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17953" w:rsidRDefault="00B17953" w:rsidP="00601488">
      <w:bookmarkStart w:id="0" w:name="_GoBack"/>
      <w:bookmarkEnd w:id="0"/>
    </w:p>
    <w:p w:rsidR="00B17953" w:rsidRPr="00601488" w:rsidRDefault="00B17953" w:rsidP="00601488">
      <w:pPr>
        <w:rPr>
          <w:b/>
        </w:rPr>
      </w:pPr>
      <w:r w:rsidRPr="00601488">
        <w:rPr>
          <w:b/>
        </w:rPr>
        <w:t>Section 551.140  Financial Reporting Requirements</w:t>
      </w:r>
    </w:p>
    <w:p w:rsidR="00B17953" w:rsidRPr="008459E2" w:rsidRDefault="00B17953" w:rsidP="00601488">
      <w:pPr>
        <w:ind w:left="720" w:hanging="720"/>
      </w:pPr>
    </w:p>
    <w:p w:rsidR="00B17953" w:rsidRDefault="00B17953" w:rsidP="00D9159E">
      <w:r w:rsidRPr="008902F1">
        <w:t>The AGS shall provide a copy of only those documents that the AGS requires to de</w:t>
      </w:r>
      <w:r w:rsidRPr="008902F1">
        <w:t>m</w:t>
      </w:r>
      <w:r w:rsidRPr="008902F1">
        <w:t xml:space="preserve">onstrate that it continues to possess sufficient financial resources to serve the residential </w:t>
      </w:r>
      <w:r w:rsidR="00F17320">
        <w:t>or small commercial</w:t>
      </w:r>
      <w:r w:rsidR="00F17320" w:rsidRPr="008902F1">
        <w:t xml:space="preserve"> </w:t>
      </w:r>
      <w:r w:rsidRPr="008902F1">
        <w:t>customers for which it has received a certificate of service authority. The applicable documents shall be submitted at the times specified below:</w:t>
      </w:r>
    </w:p>
    <w:p w:rsidR="0028787D" w:rsidRDefault="0028787D" w:rsidP="00601488">
      <w:pPr>
        <w:ind w:left="1440" w:hanging="720"/>
      </w:pPr>
    </w:p>
    <w:p w:rsidR="00B17953" w:rsidRPr="008459E2" w:rsidRDefault="00B17953" w:rsidP="00601488">
      <w:pPr>
        <w:ind w:left="1440" w:hanging="720"/>
      </w:pPr>
      <w:r w:rsidRPr="008459E2">
        <w:t>a)</w:t>
      </w:r>
      <w:r w:rsidRPr="008459E2">
        <w:tab/>
        <w:t>An AGS that seeks to demonstrate that it maintains sufficient financial r</w:t>
      </w:r>
      <w:r w:rsidRPr="008459E2">
        <w:t>e</w:t>
      </w:r>
      <w:r w:rsidRPr="008459E2">
        <w:t>sources to provide the services for which it has received a certificate of service authority using the criteria set forth in Section 551.80(a) shall submit an updated copy of a Dun &amp; Bradstreet Business Information R</w:t>
      </w:r>
      <w:r w:rsidRPr="008459E2">
        <w:t>e</w:t>
      </w:r>
      <w:r w:rsidRPr="008459E2">
        <w:t>port that demonstrates, at a minimum, that the AGS has a Composite Credit Appraisal of “3” or lower and a PAYDEX score of “70” or higher. If the AGS does not have a Dun &amp; Bradstreet Composite Credit Appraisal, the AGS shall file an updated copy of an Experian Small Bus</w:t>
      </w:r>
      <w:r w:rsidRPr="008459E2">
        <w:t>i</w:t>
      </w:r>
      <w:r w:rsidRPr="008459E2">
        <w:t xml:space="preserve">ness </w:t>
      </w:r>
      <w:proofErr w:type="spellStart"/>
      <w:r w:rsidRPr="008459E2">
        <w:t>Intelli</w:t>
      </w:r>
      <w:r w:rsidRPr="008459E2">
        <w:t>s</w:t>
      </w:r>
      <w:r w:rsidRPr="008459E2">
        <w:t>core</w:t>
      </w:r>
      <w:proofErr w:type="spellEnd"/>
      <w:r w:rsidRPr="008459E2">
        <w:t xml:space="preserve"> report that demonstrates, at a minimum, that the AGS has an </w:t>
      </w:r>
      <w:proofErr w:type="spellStart"/>
      <w:r w:rsidRPr="008459E2">
        <w:t>Intelliscore</w:t>
      </w:r>
      <w:proofErr w:type="spellEnd"/>
      <w:r w:rsidRPr="008459E2">
        <w:t xml:space="preserve"> of “63” or higher. The applicable updated report shall be filed b</w:t>
      </w:r>
      <w:r w:rsidRPr="008459E2">
        <w:t>e</w:t>
      </w:r>
      <w:r w:rsidRPr="008459E2">
        <w:t>tween January 1 and January 31 of each year. The report shall be no more than 30 days old at the date of the annual filing.</w:t>
      </w:r>
    </w:p>
    <w:p w:rsidR="00AB7DE0" w:rsidRDefault="00AB7DE0" w:rsidP="00601488">
      <w:pPr>
        <w:ind w:left="1440" w:hanging="720"/>
      </w:pPr>
    </w:p>
    <w:p w:rsidR="00B17953" w:rsidRPr="008459E2" w:rsidRDefault="00B17953" w:rsidP="00601488">
      <w:pPr>
        <w:ind w:left="1440" w:hanging="720"/>
      </w:pPr>
      <w:r w:rsidRPr="008459E2">
        <w:t>b)</w:t>
      </w:r>
      <w:r w:rsidRPr="008459E2">
        <w:tab/>
        <w:t>An AGS that seeks to demonstrate that it maintains sufficient financial r</w:t>
      </w:r>
      <w:r w:rsidRPr="008459E2">
        <w:t>e</w:t>
      </w:r>
      <w:r w:rsidRPr="008459E2">
        <w:t>sources to provide the services for which it has received a certificate of service authority using the criteria set forth in Section 551.80(b), (c), (d)(4), (d)(6), (e)(1), (e)(3), or (f) shall submit a copy of the la</w:t>
      </w:r>
      <w:r w:rsidRPr="008459E2">
        <w:t>t</w:t>
      </w:r>
      <w:r w:rsidRPr="008459E2">
        <w:t>est ratings report presenting the short-term or long-term credit or obligation ratings of the AGS, creditors, affiliates, or guarantors, as applicable, from the ra</w:t>
      </w:r>
      <w:r w:rsidRPr="008459E2">
        <w:t>t</w:t>
      </w:r>
      <w:r w:rsidRPr="008459E2">
        <w:t>ings agencies between January 1 and January 31 of each year and within 15 days following any downgrade of such ra</w:t>
      </w:r>
      <w:r w:rsidRPr="008459E2">
        <w:t>t</w:t>
      </w:r>
      <w:r w:rsidRPr="008459E2">
        <w:t>ings previously filed with the Commission to a rating below A-1 or A-, if issued from Standard &amp; Poor</w:t>
      </w:r>
      <w:r w:rsidR="009522CC">
        <w:t>'</w:t>
      </w:r>
      <w:r w:rsidRPr="008459E2">
        <w:t>s or its successor, P-1 or A3, if issued from Moody</w:t>
      </w:r>
      <w:r w:rsidR="009522CC">
        <w:t>'</w:t>
      </w:r>
      <w:r w:rsidRPr="008459E2">
        <w:t>s Investors Service or its successor, or F-1 or A-, if issued from Fitch Ratings or its successor. Within 30 days after a dow</w:t>
      </w:r>
      <w:r w:rsidRPr="008459E2">
        <w:t>n</w:t>
      </w:r>
      <w:r w:rsidRPr="008459E2">
        <w:t>grade of the short-term or long-term credit or obligation ratings of the AGS or its cred</w:t>
      </w:r>
      <w:r w:rsidRPr="008459E2">
        <w:t>i</w:t>
      </w:r>
      <w:r w:rsidRPr="008459E2">
        <w:t>tors, affiliates, or guarantors, as applicable, to a level below the minimum required under this Part, the AGS shall submit a report that ident</w:t>
      </w:r>
      <w:r w:rsidRPr="008459E2">
        <w:t>i</w:t>
      </w:r>
      <w:r w:rsidRPr="008459E2">
        <w:t>fies the subsection under which the AGS is seeking to demonstrate that its financial resources remain sufficient for providing the services for which it has received a certificate of service authority and includes the information and documents that subse</w:t>
      </w:r>
      <w:r w:rsidRPr="008459E2">
        <w:t>c</w:t>
      </w:r>
      <w:r w:rsidRPr="008459E2">
        <w:t>tion requires.</w:t>
      </w:r>
    </w:p>
    <w:p w:rsidR="00AB7DE0" w:rsidRDefault="00AB7DE0" w:rsidP="00601488">
      <w:pPr>
        <w:ind w:left="1440" w:hanging="720"/>
      </w:pPr>
    </w:p>
    <w:p w:rsidR="00B17953" w:rsidRPr="008459E2" w:rsidRDefault="00B17953" w:rsidP="00601488">
      <w:pPr>
        <w:ind w:left="1440" w:hanging="720"/>
      </w:pPr>
      <w:r w:rsidRPr="008459E2">
        <w:t>c)</w:t>
      </w:r>
      <w:r w:rsidRPr="008459E2">
        <w:tab/>
        <w:t>An AGS that seeks to demonstrate that it maintains sufficient financial r</w:t>
      </w:r>
      <w:r w:rsidRPr="008459E2">
        <w:t>e</w:t>
      </w:r>
      <w:r w:rsidRPr="008459E2">
        <w:t>sources to provide the services for which it has received a certificate of service authority using the criteria set forth in Section 551.80(c), (d), (e), or (f) shall submit a copy of any modified, replacement or additional bo</w:t>
      </w:r>
      <w:r w:rsidRPr="008459E2">
        <w:t>r</w:t>
      </w:r>
      <w:r w:rsidRPr="008459E2">
        <w:t>rowing agreements, unconditional guarantees, lines of credit, revolving credit agreements, payment bonds, and le</w:t>
      </w:r>
      <w:r w:rsidRPr="008459E2">
        <w:t>t</w:t>
      </w:r>
      <w:r w:rsidRPr="008459E2">
        <w:t>ters of credit, as applicable, at least 15 days in advance of any modification, cancell</w:t>
      </w:r>
      <w:r w:rsidRPr="008459E2">
        <w:t>a</w:t>
      </w:r>
      <w:r w:rsidRPr="008459E2">
        <w:t>tion or expiration of the financial agreements.</w:t>
      </w:r>
    </w:p>
    <w:p w:rsidR="00AB7DE0" w:rsidRDefault="00AB7DE0" w:rsidP="00601488">
      <w:pPr>
        <w:ind w:left="1440" w:hanging="720"/>
      </w:pPr>
    </w:p>
    <w:p w:rsidR="00B17953" w:rsidRPr="008459E2" w:rsidRDefault="00B17953" w:rsidP="00601488">
      <w:pPr>
        <w:ind w:left="1440" w:hanging="720"/>
      </w:pPr>
      <w:r w:rsidRPr="008459E2">
        <w:t>d)</w:t>
      </w:r>
      <w:r w:rsidRPr="008459E2">
        <w:tab/>
        <w:t>Between January 1 and January 31 of each year, an AGS that seeks to use the cr</w:t>
      </w:r>
      <w:r w:rsidRPr="008459E2">
        <w:t>i</w:t>
      </w:r>
      <w:r w:rsidRPr="008459E2">
        <w:t>teria specified in Section 551.80(d) to demonstrate that it mai</w:t>
      </w:r>
      <w:r w:rsidRPr="008459E2">
        <w:t>n</w:t>
      </w:r>
      <w:r w:rsidRPr="008459E2">
        <w:t>tains sufficient financial resources to provide the services for which it has received a certificate of service authority shall provide the maximum daily amount of natural gas scheduled in dekatherms during the previous ca</w:t>
      </w:r>
      <w:r w:rsidRPr="008459E2">
        <w:t>l</w:t>
      </w:r>
      <w:r w:rsidRPr="008459E2">
        <w:t>endar year and the date on which that amount was scheduled. If the AGS has been serving Illinois residential or small commercial customers for less than 12 months, the AGS shall also provide an estimate of the max</w:t>
      </w:r>
      <w:r w:rsidRPr="008459E2">
        <w:t>i</w:t>
      </w:r>
      <w:r w:rsidRPr="008459E2">
        <w:t>mum daily amount of natural gas in dekatherms it will schedule during the cu</w:t>
      </w:r>
      <w:r w:rsidRPr="008459E2">
        <w:t>r</w:t>
      </w:r>
      <w:r w:rsidRPr="008459E2">
        <w:t>rent calendar year.</w:t>
      </w:r>
    </w:p>
    <w:p w:rsidR="00AB7DE0" w:rsidRDefault="00AB7DE0" w:rsidP="00601488">
      <w:pPr>
        <w:ind w:left="1440" w:hanging="720"/>
      </w:pPr>
    </w:p>
    <w:p w:rsidR="00B17953" w:rsidRDefault="00B17953" w:rsidP="00601488">
      <w:pPr>
        <w:ind w:left="1440" w:hanging="720"/>
      </w:pPr>
      <w:r w:rsidRPr="008459E2">
        <w:t>e)</w:t>
      </w:r>
      <w:r w:rsidRPr="008459E2">
        <w:tab/>
        <w:t>An AGS that seeks to demonstrate that it maintains sufficient financial r</w:t>
      </w:r>
      <w:r w:rsidRPr="008459E2">
        <w:t>e</w:t>
      </w:r>
      <w:r w:rsidRPr="008459E2">
        <w:t>sources to provide the services for which it has received a certificate of service authority using the criteria set forth in Section 551.80(c), (d), (f), or (g) shall submit a copy of its certified financial stat</w:t>
      </w:r>
      <w:r w:rsidRPr="008459E2">
        <w:t>e</w:t>
      </w:r>
      <w:r w:rsidRPr="008459E2">
        <w:t>ments, or those of its parent, and accountant</w:t>
      </w:r>
      <w:r w:rsidR="009522CC">
        <w:t>'</w:t>
      </w:r>
      <w:r w:rsidRPr="008459E2">
        <w:t>s report, as applicable, within 120 days after the close of its fiscal year.</w:t>
      </w:r>
    </w:p>
    <w:p w:rsidR="00AB7DE0" w:rsidRDefault="00AB7DE0" w:rsidP="00601488">
      <w:pPr>
        <w:ind w:left="1440" w:hanging="720"/>
      </w:pPr>
    </w:p>
    <w:p w:rsidR="00AB7DE0" w:rsidRDefault="00AB7DE0" w:rsidP="00601488">
      <w:pPr>
        <w:ind w:left="1440" w:hanging="720"/>
      </w:pPr>
      <w:r>
        <w:t>f)</w:t>
      </w:r>
      <w:r>
        <w:tab/>
        <w:t xml:space="preserve">An AGS that has contracted to acquire customer accounts from another AGS shall, at least 15 days in advance of any </w:t>
      </w:r>
      <w:proofErr w:type="spellStart"/>
      <w:r>
        <w:t>acquistion</w:t>
      </w:r>
      <w:proofErr w:type="spellEnd"/>
      <w:r>
        <w:t xml:space="preserve">, demonstrate that it maintains </w:t>
      </w:r>
      <w:proofErr w:type="spellStart"/>
      <w:r>
        <w:t>suffient</w:t>
      </w:r>
      <w:proofErr w:type="spellEnd"/>
      <w:r>
        <w:t xml:space="preserve"> financial resources to provide the service for which it has received a certificate of service authority using the criteria set forth in Section 551.80(c), (d)</w:t>
      </w:r>
      <w:r w:rsidR="00602025">
        <w:t xml:space="preserve"> or</w:t>
      </w:r>
      <w:r>
        <w:t xml:space="preserve"> (f) and providing an estimate of the amount of revenue expected from the customer accounts under contract to be acquired</w:t>
      </w:r>
      <w:r w:rsidR="00602025">
        <w:t>,</w:t>
      </w:r>
      <w:r>
        <w:t xml:space="preserve"> including supporting documents.</w:t>
      </w:r>
    </w:p>
    <w:p w:rsidR="00601488" w:rsidRDefault="00601488">
      <w:pPr>
        <w:pStyle w:val="JCARSourceNote"/>
        <w:ind w:firstLine="720"/>
      </w:pPr>
    </w:p>
    <w:p w:rsidR="00601488" w:rsidRPr="00D55B37" w:rsidRDefault="00601488">
      <w:pPr>
        <w:pStyle w:val="JCARSourceNote"/>
        <w:ind w:firstLine="720"/>
      </w:pPr>
      <w:r w:rsidRPr="00D55B37">
        <w:t xml:space="preserve">(Source:  </w:t>
      </w:r>
      <w:r>
        <w:t>Amended</w:t>
      </w:r>
      <w:r w:rsidRPr="00D55B37">
        <w:t xml:space="preserve"> at 2</w:t>
      </w:r>
      <w:r w:rsidR="00AC4D6E">
        <w:t>8</w:t>
      </w:r>
      <w:r w:rsidRPr="00D55B37">
        <w:t xml:space="preserve"> Ill. Reg. </w:t>
      </w:r>
      <w:r w:rsidR="001433A7">
        <w:t>833</w:t>
      </w:r>
      <w:r w:rsidRPr="00D55B37">
        <w:t xml:space="preserve">, effective </w:t>
      </w:r>
      <w:r w:rsidR="00AC4D6E">
        <w:t>January 1, 2004</w:t>
      </w:r>
      <w:r w:rsidRPr="00D55B37">
        <w:t>)</w:t>
      </w:r>
    </w:p>
    <w:sectPr w:rsidR="00601488" w:rsidRPr="00D55B37" w:rsidSect="009D2EC1">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9D2EC1"/>
    <w:rsid w:val="001433A7"/>
    <w:rsid w:val="0028787D"/>
    <w:rsid w:val="002C1C8E"/>
    <w:rsid w:val="003F46CB"/>
    <w:rsid w:val="005C3366"/>
    <w:rsid w:val="00601488"/>
    <w:rsid w:val="00602025"/>
    <w:rsid w:val="00672529"/>
    <w:rsid w:val="006B6AF2"/>
    <w:rsid w:val="007B0B8A"/>
    <w:rsid w:val="009522CC"/>
    <w:rsid w:val="009D2EC1"/>
    <w:rsid w:val="00AB7DE0"/>
    <w:rsid w:val="00AC4D6E"/>
    <w:rsid w:val="00AD1160"/>
    <w:rsid w:val="00B17953"/>
    <w:rsid w:val="00D9159E"/>
    <w:rsid w:val="00F046F7"/>
    <w:rsid w:val="00F1732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17953"/>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BodyText">
    <w:name w:val="Body Text"/>
    <w:basedOn w:val="Normal"/>
    <w:rsid w:val="00B17953"/>
    <w:pPr>
      <w:spacing w:after="120"/>
    </w:pPr>
  </w:style>
  <w:style w:type="paragraph" w:customStyle="1" w:styleId="JCARSourceNote">
    <w:name w:val="JCAR Source Note"/>
    <w:basedOn w:val="Normal"/>
    <w:rsid w:val="00601488"/>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17953"/>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BodyText">
    <w:name w:val="Body Text"/>
    <w:basedOn w:val="Normal"/>
    <w:rsid w:val="00B17953"/>
    <w:pPr>
      <w:spacing w:after="120"/>
    </w:pPr>
  </w:style>
  <w:style w:type="paragraph" w:customStyle="1" w:styleId="JCARSourceNote">
    <w:name w:val="JCAR Source Note"/>
    <w:basedOn w:val="Normal"/>
    <w:rsid w:val="0060148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716</Words>
  <Characters>4082</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Section 551</vt:lpstr>
    </vt:vector>
  </TitlesOfParts>
  <Company>State of Illinois</Company>
  <LinksUpToDate>false</LinksUpToDate>
  <CharactersWithSpaces>4789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551</dc:title>
  <dc:subject/>
  <dc:creator>Illinois General Assembly</dc:creator>
  <cp:keywords/>
  <dc:description/>
  <cp:lastModifiedBy>Roberts, John</cp:lastModifiedBy>
  <cp:revision>3</cp:revision>
  <dcterms:created xsi:type="dcterms:W3CDTF">2012-06-21T19:22:00Z</dcterms:created>
  <dcterms:modified xsi:type="dcterms:W3CDTF">2012-06-21T19:22:00Z</dcterms:modified>
</cp:coreProperties>
</file>