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6AA" w:rsidRDefault="007646AA" w:rsidP="007646AA">
      <w:pPr>
        <w:widowControl w:val="0"/>
        <w:autoSpaceDE w:val="0"/>
        <w:autoSpaceDN w:val="0"/>
        <w:adjustRightInd w:val="0"/>
      </w:pPr>
      <w:bookmarkStart w:id="0" w:name="_GoBack"/>
      <w:bookmarkEnd w:id="0"/>
    </w:p>
    <w:p w:rsidR="007646AA" w:rsidRDefault="007646AA" w:rsidP="007646AA">
      <w:pPr>
        <w:widowControl w:val="0"/>
        <w:autoSpaceDE w:val="0"/>
        <w:autoSpaceDN w:val="0"/>
        <w:adjustRightInd w:val="0"/>
      </w:pPr>
      <w:r>
        <w:rPr>
          <w:b/>
          <w:bCs/>
        </w:rPr>
        <w:t>Section 550.50  Release, Assignment, Transfer, and Brokering of Interstate Natural Gas Pipeline and Storage Services</w:t>
      </w:r>
      <w:r>
        <w:t xml:space="preserve"> </w:t>
      </w:r>
    </w:p>
    <w:p w:rsidR="007646AA" w:rsidRDefault="007646AA" w:rsidP="007646AA">
      <w:pPr>
        <w:widowControl w:val="0"/>
        <w:autoSpaceDE w:val="0"/>
        <w:autoSpaceDN w:val="0"/>
        <w:adjustRightInd w:val="0"/>
      </w:pPr>
    </w:p>
    <w:p w:rsidR="007646AA" w:rsidRDefault="007646AA" w:rsidP="007646AA">
      <w:pPr>
        <w:widowControl w:val="0"/>
        <w:autoSpaceDE w:val="0"/>
        <w:autoSpaceDN w:val="0"/>
        <w:adjustRightInd w:val="0"/>
      </w:pPr>
      <w:r>
        <w:t xml:space="preserve">Except to the extent reserved to the sole and exclusive jurisdiction of the Federal Energy Regulatory Commission (FERC), gas utilities shall not grant preferences regarding the release, assignment, transfer, or brokering of interstate natural gas pipeline and storage services to affiliated interests or their customers. </w:t>
      </w:r>
    </w:p>
    <w:sectPr w:rsidR="007646AA" w:rsidSect="007646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46AA"/>
    <w:rsid w:val="002548B1"/>
    <w:rsid w:val="004D7C48"/>
    <w:rsid w:val="005C3366"/>
    <w:rsid w:val="007646AA"/>
    <w:rsid w:val="00936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550</vt:lpstr>
    </vt:vector>
  </TitlesOfParts>
  <Company>State of Illinois</Company>
  <LinksUpToDate>false</LinksUpToDate>
  <CharactersWithSpaces>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