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AF92B" w14:textId="77777777" w:rsidR="009829A2" w:rsidRPr="009829A2" w:rsidRDefault="009829A2" w:rsidP="009829A2">
      <w:pPr>
        <w:spacing w:after="0" w:line="240" w:lineRule="auto"/>
      </w:pPr>
    </w:p>
    <w:p w14:paraId="2795E6FA" w14:textId="77777777" w:rsidR="009829A2" w:rsidRPr="00A778AD" w:rsidRDefault="009829A2" w:rsidP="009829A2">
      <w:pPr>
        <w:spacing w:after="0" w:line="240" w:lineRule="auto"/>
      </w:pPr>
      <w:r w:rsidRPr="00A778AD">
        <w:rPr>
          <w:b/>
        </w:rPr>
        <w:t xml:space="preserve">Section </w:t>
      </w:r>
      <w:proofErr w:type="gramStart"/>
      <w:r w:rsidRPr="00A778AD">
        <w:rPr>
          <w:b/>
        </w:rPr>
        <w:t xml:space="preserve">512.100 </w:t>
      </w:r>
      <w:r>
        <w:rPr>
          <w:b/>
        </w:rPr>
        <w:t xml:space="preserve"> </w:t>
      </w:r>
      <w:r w:rsidRPr="00A778AD">
        <w:rPr>
          <w:b/>
        </w:rPr>
        <w:t>Marketing</w:t>
      </w:r>
      <w:proofErr w:type="gramEnd"/>
      <w:r w:rsidRPr="00A778AD">
        <w:rPr>
          <w:b/>
        </w:rPr>
        <w:t xml:space="preserve"> Materials</w:t>
      </w:r>
    </w:p>
    <w:p w14:paraId="3CCABE24" w14:textId="77777777" w:rsidR="009829A2" w:rsidRPr="00A778AD" w:rsidRDefault="009829A2" w:rsidP="009829A2">
      <w:pPr>
        <w:spacing w:after="0" w:line="240" w:lineRule="auto"/>
      </w:pPr>
    </w:p>
    <w:p w14:paraId="48ED4332" w14:textId="4D525F12" w:rsidR="009829A2" w:rsidRPr="00A778AD" w:rsidRDefault="009829A2" w:rsidP="009829A2">
      <w:pPr>
        <w:spacing w:after="0" w:line="240" w:lineRule="auto"/>
        <w:ind w:left="1440" w:hanging="720"/>
      </w:pPr>
      <w:r w:rsidRPr="00A778AD">
        <w:t>a)</w:t>
      </w:r>
      <w:r w:rsidRPr="00A778AD">
        <w:tab/>
      </w:r>
      <w:r w:rsidRPr="005233C3">
        <w:rPr>
          <w:i/>
          <w:iCs/>
        </w:rPr>
        <w:t>All marketing materials, including but not limited to electronic marketing materials, in-person solicitations, and telephone solicitations, concerning prices, terms, and conditions of retail gas supply service shall contain information that adequately discloses the prices, terms, and conditions of the products or services and shall disclose the Utility Gas Supply Cost and shall disclose the date on which the Utility Gas Supply Cost shall become effective and the date on which it will expire</w:t>
      </w:r>
      <w:r w:rsidRPr="00A778AD">
        <w:t>.</w:t>
      </w:r>
      <w:r w:rsidR="005233C3">
        <w:t xml:space="preserve"> </w:t>
      </w:r>
      <w:r w:rsidR="000118DD">
        <w:t xml:space="preserve"> </w:t>
      </w:r>
    </w:p>
    <w:p w14:paraId="5137A004" w14:textId="77777777" w:rsidR="009829A2" w:rsidRPr="00F8411C" w:rsidRDefault="009829A2" w:rsidP="00A9444B">
      <w:pPr>
        <w:spacing w:after="0" w:line="240" w:lineRule="auto"/>
      </w:pPr>
    </w:p>
    <w:p w14:paraId="5E02A4E6" w14:textId="77777777" w:rsidR="009829A2" w:rsidRPr="00A778AD" w:rsidRDefault="009829A2" w:rsidP="009829A2">
      <w:pPr>
        <w:spacing w:after="0" w:line="240" w:lineRule="auto"/>
        <w:ind w:left="1440" w:hanging="720"/>
        <w:rPr>
          <w:i/>
        </w:rPr>
      </w:pPr>
      <w:r>
        <w:rPr>
          <w:iCs/>
        </w:rPr>
        <w:t>b)</w:t>
      </w:r>
      <w:r>
        <w:rPr>
          <w:iCs/>
        </w:rPr>
        <w:tab/>
      </w:r>
      <w:r w:rsidRPr="00A778AD">
        <w:rPr>
          <w:i/>
        </w:rPr>
        <w:t>All marketing materials, including, but not limited to, electronic marketing materials, in-person solicitations, and telephone solicitations, shall include the following statement:</w:t>
      </w:r>
    </w:p>
    <w:p w14:paraId="267CF787" w14:textId="77777777" w:rsidR="009829A2" w:rsidRPr="00A9444B" w:rsidRDefault="009829A2" w:rsidP="00A9444B">
      <w:pPr>
        <w:spacing w:after="0" w:line="240" w:lineRule="auto"/>
        <w:rPr>
          <w:iCs/>
        </w:rPr>
      </w:pPr>
    </w:p>
    <w:p w14:paraId="2330C612" w14:textId="4989F3DE" w:rsidR="009829A2" w:rsidRPr="000118DD" w:rsidRDefault="009829A2" w:rsidP="009829A2">
      <w:pPr>
        <w:spacing w:after="0" w:line="240" w:lineRule="auto"/>
        <w:ind w:left="2160" w:right="720"/>
        <w:rPr>
          <w:iCs/>
        </w:rPr>
      </w:pPr>
      <w:r w:rsidRPr="00A778AD">
        <w:rPr>
          <w:i/>
        </w:rPr>
        <w:t xml:space="preserve">"(Name of the alternative gas supplier) is not the same entity as your gas delivery company. </w:t>
      </w:r>
      <w:r>
        <w:rPr>
          <w:i/>
        </w:rPr>
        <w:t xml:space="preserve"> </w:t>
      </w:r>
      <w:r w:rsidRPr="00A778AD">
        <w:rPr>
          <w:i/>
        </w:rPr>
        <w:t xml:space="preserve">You are not required to enroll with (name of alternative gas supplier). </w:t>
      </w:r>
      <w:r>
        <w:rPr>
          <w:i/>
        </w:rPr>
        <w:t xml:space="preserve"> </w:t>
      </w:r>
      <w:r w:rsidRPr="00A778AD">
        <w:rPr>
          <w:i/>
        </w:rPr>
        <w:t xml:space="preserve">Beginning on (effective date), the utility gas supply cost rate per </w:t>
      </w:r>
      <w:proofErr w:type="spellStart"/>
      <w:r w:rsidRPr="00A778AD">
        <w:rPr>
          <w:i/>
        </w:rPr>
        <w:t>therm</w:t>
      </w:r>
      <w:proofErr w:type="spellEnd"/>
      <w:r w:rsidRPr="00A778AD">
        <w:rPr>
          <w:i/>
        </w:rPr>
        <w:t xml:space="preserve"> is (cost).</w:t>
      </w:r>
      <w:r>
        <w:rPr>
          <w:i/>
        </w:rPr>
        <w:t xml:space="preserve"> </w:t>
      </w:r>
      <w:r w:rsidRPr="00A778AD">
        <w:rPr>
          <w:i/>
        </w:rPr>
        <w:t xml:space="preserve"> The utility gas supply cost will expire on (expiration date). </w:t>
      </w:r>
      <w:r>
        <w:rPr>
          <w:i/>
        </w:rPr>
        <w:t xml:space="preserve"> </w:t>
      </w:r>
      <w:r w:rsidRPr="00A778AD">
        <w:rPr>
          <w:i/>
        </w:rPr>
        <w:t>For more information go to the Illinois Commerce Commission's free website at www.icc.illinois.gov/ags/consumereducation.aspx.".</w:t>
      </w:r>
      <w:r w:rsidRPr="000118DD">
        <w:rPr>
          <w:iCs/>
        </w:rPr>
        <w:t xml:space="preserve"> </w:t>
      </w:r>
      <w:r w:rsidR="000118DD" w:rsidRPr="000118DD">
        <w:rPr>
          <w:iCs/>
        </w:rPr>
        <w:t xml:space="preserve"> [</w:t>
      </w:r>
      <w:r w:rsidR="000118DD">
        <w:rPr>
          <w:iCs/>
        </w:rPr>
        <w:t>220 ILCS 5/19-115(g)(1)]</w:t>
      </w:r>
    </w:p>
    <w:p w14:paraId="212B53B8" w14:textId="77777777" w:rsidR="009829A2" w:rsidRPr="00F8411C" w:rsidRDefault="009829A2" w:rsidP="009829A2">
      <w:pPr>
        <w:spacing w:after="0" w:line="240" w:lineRule="auto"/>
        <w:rPr>
          <w:iCs/>
        </w:rPr>
      </w:pPr>
    </w:p>
    <w:p w14:paraId="16376FA5" w14:textId="4E061B87" w:rsidR="000174EB" w:rsidRPr="00093935" w:rsidRDefault="009829A2" w:rsidP="009829A2">
      <w:pPr>
        <w:spacing w:after="0" w:line="240" w:lineRule="auto"/>
        <w:ind w:left="1440" w:hanging="720"/>
      </w:pPr>
      <w:r>
        <w:t>c)</w:t>
      </w:r>
      <w:r>
        <w:tab/>
      </w:r>
      <w:r w:rsidRPr="00A778AD">
        <w:t>Subsection</w:t>
      </w:r>
      <w:r w:rsidR="00586F9D">
        <w:t>s</w:t>
      </w:r>
      <w:r w:rsidRPr="00A778AD">
        <w:t xml:space="preserve"> </w:t>
      </w:r>
      <w:r w:rsidR="00586F9D">
        <w:t xml:space="preserve">(a) and </w:t>
      </w:r>
      <w:r w:rsidRPr="00A778AD">
        <w:t xml:space="preserve">(b) </w:t>
      </w:r>
      <w:r w:rsidR="0045602C">
        <w:t>do</w:t>
      </w:r>
      <w:r w:rsidRPr="00A778AD">
        <w:t xml:space="preserve"> not apply to </w:t>
      </w:r>
      <w:r w:rsidR="005233C3">
        <w:t>g</w:t>
      </w:r>
      <w:r w:rsidRPr="00A778AD">
        <w:t xml:space="preserve">oodwill or </w:t>
      </w:r>
      <w:r w:rsidR="005233C3">
        <w:t>i</w:t>
      </w:r>
      <w:r w:rsidRPr="00A778AD">
        <w:t xml:space="preserve">nstitutional </w:t>
      </w:r>
      <w:r w:rsidR="005233C3">
        <w:t>a</w:t>
      </w:r>
      <w:r w:rsidRPr="00A778AD">
        <w:t>dvertising.</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27C2C" w14:textId="77777777" w:rsidR="00655811" w:rsidRDefault="00655811">
      <w:r>
        <w:separator/>
      </w:r>
    </w:p>
  </w:endnote>
  <w:endnote w:type="continuationSeparator" w:id="0">
    <w:p w14:paraId="05AB3789" w14:textId="77777777" w:rsidR="00655811" w:rsidRDefault="0065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2D073" w14:textId="77777777" w:rsidR="00655811" w:rsidRDefault="00655811">
      <w:r>
        <w:separator/>
      </w:r>
    </w:p>
  </w:footnote>
  <w:footnote w:type="continuationSeparator" w:id="0">
    <w:p w14:paraId="6B7E247C" w14:textId="77777777" w:rsidR="00655811" w:rsidRDefault="00655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11"/>
    <w:rsid w:val="00000AED"/>
    <w:rsid w:val="00001F1D"/>
    <w:rsid w:val="00003CEF"/>
    <w:rsid w:val="00005CAE"/>
    <w:rsid w:val="000118DD"/>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602C"/>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3C3"/>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6F9D"/>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5811"/>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648A"/>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4C0"/>
    <w:rsid w:val="009602D3"/>
    <w:rsid w:val="00960C37"/>
    <w:rsid w:val="00961E38"/>
    <w:rsid w:val="00965A76"/>
    <w:rsid w:val="00966D51"/>
    <w:rsid w:val="0098276C"/>
    <w:rsid w:val="009829A2"/>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44B"/>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11C"/>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3FF8D"/>
  <w15:chartTrackingRefBased/>
  <w15:docId w15:val="{E29B8455-DCC8-4A3E-B40C-806E0D3A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9A2"/>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82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181</Words>
  <Characters>1101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Bockewitz, Crystal K.</cp:lastModifiedBy>
  <cp:revision>10</cp:revision>
  <dcterms:created xsi:type="dcterms:W3CDTF">2021-12-29T18:06:00Z</dcterms:created>
  <dcterms:modified xsi:type="dcterms:W3CDTF">2023-02-09T17:44:00Z</dcterms:modified>
</cp:coreProperties>
</file>