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0C" w:rsidRDefault="0020390C" w:rsidP="002039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390C" w:rsidRDefault="0020390C" w:rsidP="002039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505.900  Balance Sheet Chart Of Accounts</w:t>
      </w:r>
      <w:r>
        <w:t xml:space="preserve"> </w:t>
      </w:r>
    </w:p>
    <w:p w:rsidR="0020390C" w:rsidRDefault="0020390C" w:rsidP="0020390C">
      <w:pPr>
        <w:widowControl w:val="0"/>
        <w:autoSpaceDE w:val="0"/>
        <w:autoSpaceDN w:val="0"/>
        <w:adjustRightInd w:val="0"/>
      </w:pPr>
    </w:p>
    <w:p w:rsidR="0020390C" w:rsidRDefault="0020390C" w:rsidP="0020390C">
      <w:pPr>
        <w:widowControl w:val="0"/>
        <w:autoSpaceDE w:val="0"/>
        <w:autoSpaceDN w:val="0"/>
        <w:adjustRightInd w:val="0"/>
      </w:pPr>
      <w:r>
        <w:t>In the Balance Sheet Chart of Accounts, delete the follow</w:t>
      </w:r>
      <w:r w:rsidR="004B287A">
        <w:t xml:space="preserve">ing accounts: 117.1, Gas stored – </w:t>
      </w:r>
      <w:r>
        <w:t>base gas; 117.2, System balancing gas; 117.3, Gas stored in reservoirs and pipelines</w:t>
      </w:r>
      <w:r w:rsidR="004B287A">
        <w:t xml:space="preserve"> – </w:t>
      </w:r>
      <w:r>
        <w:t xml:space="preserve">noncurrent; and 117.4, Gas owed to system gas. To replace the deleted accounts, add Account 117, Gas stored underground </w:t>
      </w:r>
      <w:r w:rsidR="004B287A">
        <w:t xml:space="preserve">– </w:t>
      </w:r>
      <w:r>
        <w:t xml:space="preserve">Noncurrent. </w:t>
      </w:r>
    </w:p>
    <w:p w:rsidR="0020390C" w:rsidRDefault="0020390C" w:rsidP="0020390C">
      <w:pPr>
        <w:widowControl w:val="0"/>
        <w:autoSpaceDE w:val="0"/>
        <w:autoSpaceDN w:val="0"/>
        <w:adjustRightInd w:val="0"/>
      </w:pPr>
    </w:p>
    <w:p w:rsidR="0020390C" w:rsidRDefault="0020390C" w:rsidP="0020390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9543, effective June 1, 1998) </w:t>
      </w:r>
    </w:p>
    <w:sectPr w:rsidR="0020390C" w:rsidSect="002039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390C"/>
    <w:rsid w:val="0020390C"/>
    <w:rsid w:val="004212DF"/>
    <w:rsid w:val="004B287A"/>
    <w:rsid w:val="005C3366"/>
    <w:rsid w:val="007A4F8A"/>
    <w:rsid w:val="00FF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