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919" w:rsidRDefault="00DC0919" w:rsidP="0056707F">
      <w:pPr>
        <w:rPr>
          <w:b/>
        </w:rPr>
      </w:pPr>
    </w:p>
    <w:p w:rsidR="0056707F" w:rsidRPr="0056707F" w:rsidRDefault="0056707F" w:rsidP="0056707F">
      <w:pPr>
        <w:rPr>
          <w:b/>
        </w:rPr>
      </w:pPr>
      <w:bookmarkStart w:id="0" w:name="_GoBack"/>
      <w:bookmarkEnd w:id="0"/>
      <w:r w:rsidRPr="0056707F">
        <w:rPr>
          <w:b/>
        </w:rPr>
        <w:t>Section 50</w:t>
      </w:r>
      <w:r w:rsidR="002842A1">
        <w:rPr>
          <w:b/>
        </w:rPr>
        <w:t>1</w:t>
      </w:r>
      <w:r w:rsidRPr="0056707F">
        <w:rPr>
          <w:b/>
        </w:rPr>
        <w:t>.420  Meter Reading</w:t>
      </w:r>
    </w:p>
    <w:p w:rsidR="0056707F" w:rsidRPr="0056707F" w:rsidRDefault="0056707F" w:rsidP="0056707F"/>
    <w:p w:rsidR="0056707F" w:rsidRPr="0056707F" w:rsidRDefault="0056707F" w:rsidP="0056707F">
      <w:r w:rsidRPr="0056707F">
        <w:t>A utility shall obtain an actual meter reading within 30 days after a customer switches from the utility to an alternative gas supplier or when the customer switches from one alternative gas supplier to another, unless circumstances beyond the utility's control prevent it from obtaining the meter reading.</w:t>
      </w:r>
    </w:p>
    <w:sectPr w:rsidR="0056707F" w:rsidRPr="005670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7F" w:rsidRDefault="0056707F">
      <w:r>
        <w:separator/>
      </w:r>
    </w:p>
  </w:endnote>
  <w:endnote w:type="continuationSeparator" w:id="0">
    <w:p w:rsidR="0056707F" w:rsidRDefault="0056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7F" w:rsidRDefault="0056707F">
      <w:r>
        <w:separator/>
      </w:r>
    </w:p>
  </w:footnote>
  <w:footnote w:type="continuationSeparator" w:id="0">
    <w:p w:rsidR="0056707F" w:rsidRDefault="00567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7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2A1"/>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07F"/>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17F"/>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0919"/>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7D4"/>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B626F8-E51F-4121-AA84-B516862D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29663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5</cp:revision>
  <dcterms:created xsi:type="dcterms:W3CDTF">2014-08-19T16:29:00Z</dcterms:created>
  <dcterms:modified xsi:type="dcterms:W3CDTF">2015-09-14T21:42:00Z</dcterms:modified>
</cp:coreProperties>
</file>