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49166" w14:textId="77777777" w:rsidR="008C55B5" w:rsidRDefault="008C55B5" w:rsidP="008F5B33">
      <w:pPr>
        <w:spacing w:after="0" w:line="240" w:lineRule="auto"/>
      </w:pPr>
    </w:p>
    <w:p w14:paraId="77CAB3F1" w14:textId="77777777" w:rsidR="008D2424" w:rsidRPr="008F5B33" w:rsidRDefault="008D2424" w:rsidP="008F5B33">
      <w:pPr>
        <w:spacing w:after="0" w:line="240" w:lineRule="auto"/>
        <w:rPr>
          <w:b/>
        </w:rPr>
      </w:pPr>
      <w:r w:rsidRPr="008F5B33">
        <w:rPr>
          <w:b/>
        </w:rPr>
        <w:t>Section 465.90  Meter Aggregation</w:t>
      </w:r>
    </w:p>
    <w:p w14:paraId="3666261A" w14:textId="77777777" w:rsidR="008D2424" w:rsidRPr="001F6B7A" w:rsidRDefault="008D2424" w:rsidP="008F5B33">
      <w:pPr>
        <w:spacing w:after="0" w:line="240" w:lineRule="auto"/>
      </w:pPr>
    </w:p>
    <w:p w14:paraId="07D08F89" w14:textId="77777777" w:rsidR="008D2424" w:rsidRPr="00FE18B5" w:rsidRDefault="008D2424" w:rsidP="008F5B33">
      <w:pPr>
        <w:spacing w:after="0" w:line="240" w:lineRule="auto"/>
        <w:ind w:left="1440" w:hanging="720"/>
      </w:pPr>
      <w:r>
        <w:t>a)</w:t>
      </w:r>
      <w:r>
        <w:tab/>
      </w:r>
      <w:r w:rsidRPr="00FE18B5">
        <w:t xml:space="preserve">Electricity </w:t>
      </w:r>
      <w:r w:rsidR="009A6A97">
        <w:t>providers</w:t>
      </w:r>
      <w:r w:rsidRPr="00FE18B5">
        <w:t xml:space="preserve"> shall separately consider each application for meter aggregation for the purposes of net metering and shall determine whether to allow</w:t>
      </w:r>
      <w:r w:rsidRPr="008D2424">
        <w:t xml:space="preserve"> </w:t>
      </w:r>
      <w:r w:rsidRPr="00FE18B5">
        <w:t>meter aggregation for purposes of net metering on the basis of the facts and circumstances presented in each application.</w:t>
      </w:r>
    </w:p>
    <w:p w14:paraId="671F374F" w14:textId="77777777" w:rsidR="008D2424" w:rsidRPr="00FE18B5" w:rsidRDefault="008D2424" w:rsidP="008F5B33">
      <w:pPr>
        <w:spacing w:after="0" w:line="240" w:lineRule="auto"/>
      </w:pPr>
    </w:p>
    <w:p w14:paraId="3399C8E9" w14:textId="77777777" w:rsidR="000174EB" w:rsidRDefault="008D2424" w:rsidP="008F5B33">
      <w:pPr>
        <w:spacing w:after="0" w:line="240" w:lineRule="auto"/>
        <w:ind w:left="1440" w:hanging="720"/>
      </w:pPr>
      <w:r w:rsidRPr="00FE18B5">
        <w:t>b)</w:t>
      </w:r>
      <w:r>
        <w:tab/>
      </w:r>
      <w:r w:rsidRPr="00FE18B5">
        <w:t xml:space="preserve">Whenever an electricity </w:t>
      </w:r>
      <w:r w:rsidR="009A6A97">
        <w:t xml:space="preserve">provider </w:t>
      </w:r>
      <w:r w:rsidRPr="00FE18B5">
        <w:t xml:space="preserve">determines that it will not allow meter aggregation for the purposes of net metering, the electricity </w:t>
      </w:r>
      <w:r w:rsidR="009A6A97">
        <w:t xml:space="preserve">provider  </w:t>
      </w:r>
      <w:r w:rsidRPr="00FE18B5">
        <w:t>shall provide</w:t>
      </w:r>
      <w:r w:rsidR="00982D8B">
        <w:t xml:space="preserve">, </w:t>
      </w:r>
      <w:r w:rsidR="001B712D">
        <w:t>withi</w:t>
      </w:r>
      <w:r w:rsidR="00982D8B">
        <w:t>n 30 days after receiving an application for net metering,</w:t>
      </w:r>
      <w:r w:rsidRPr="00FE18B5">
        <w:t xml:space="preserve"> an explanation of its determination, based on the facts and circumstances presented in the application, in a written document simultaneously filed with the Chief Clerk of the Commission and provided to the applicant.</w:t>
      </w:r>
    </w:p>
    <w:p w14:paraId="2DBD6C1C" w14:textId="77777777" w:rsidR="008F5B33" w:rsidRDefault="008F5B33" w:rsidP="008F5B33">
      <w:pPr>
        <w:spacing w:after="0" w:line="240" w:lineRule="auto"/>
      </w:pPr>
    </w:p>
    <w:p w14:paraId="56E9435D" w14:textId="77777777" w:rsidR="008D2424" w:rsidRPr="00093935" w:rsidRDefault="008D2424" w:rsidP="008F5B33">
      <w:pPr>
        <w:spacing w:after="0" w:line="240" w:lineRule="auto"/>
        <w:ind w:firstLine="720"/>
      </w:pPr>
      <w:r>
        <w:t xml:space="preserve">(Source:  Added at </w:t>
      </w:r>
      <w:r w:rsidR="00607471">
        <w:t>40</w:t>
      </w:r>
      <w:r>
        <w:t xml:space="preserve"> Ill. Reg. </w:t>
      </w:r>
      <w:r w:rsidR="006E60CA">
        <w:t>7578</w:t>
      </w:r>
      <w:r>
        <w:t xml:space="preserve">, effective </w:t>
      </w:r>
      <w:r w:rsidR="006E60CA">
        <w:t>May 6, 2016</w:t>
      </w:r>
      <w:r>
        <w:t>)</w:t>
      </w:r>
    </w:p>
    <w:sectPr w:rsidR="008D2424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B9FA8" w14:textId="77777777" w:rsidR="00FB7019" w:rsidRDefault="00FB7019">
      <w:r>
        <w:separator/>
      </w:r>
    </w:p>
  </w:endnote>
  <w:endnote w:type="continuationSeparator" w:id="0">
    <w:p w14:paraId="35468B50" w14:textId="77777777" w:rsidR="00FB7019" w:rsidRDefault="00FB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A34C8" w14:textId="77777777" w:rsidR="00FB7019" w:rsidRDefault="00FB7019">
      <w:r>
        <w:separator/>
      </w:r>
    </w:p>
  </w:footnote>
  <w:footnote w:type="continuationSeparator" w:id="0">
    <w:p w14:paraId="7AFB8F15" w14:textId="77777777" w:rsidR="00FB7019" w:rsidRDefault="00FB7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01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B712D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6B7A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92A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7471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0CA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55B5"/>
    <w:rsid w:val="008D06A1"/>
    <w:rsid w:val="008D2424"/>
    <w:rsid w:val="008D7182"/>
    <w:rsid w:val="008E68BC"/>
    <w:rsid w:val="008F2BEE"/>
    <w:rsid w:val="008F3E3B"/>
    <w:rsid w:val="008F5B33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2D8B"/>
    <w:rsid w:val="00983C53"/>
    <w:rsid w:val="00986F7E"/>
    <w:rsid w:val="00994782"/>
    <w:rsid w:val="009A26DA"/>
    <w:rsid w:val="009A6A97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B7019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EB324"/>
  <w15:chartTrackingRefBased/>
  <w15:docId w15:val="{48FB19E6-FCBD-4C78-9F3B-682C4517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424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701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2016-05-09T16:00:00Z</dcterms:created>
  <dcterms:modified xsi:type="dcterms:W3CDTF">2025-08-19T18:06:00Z</dcterms:modified>
</cp:coreProperties>
</file>