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E9" w:rsidRDefault="00016BE9" w:rsidP="00B669DC">
      <w:bookmarkStart w:id="0" w:name="_GoBack"/>
      <w:bookmarkEnd w:id="0"/>
    </w:p>
    <w:p w:rsidR="00B669DC" w:rsidRPr="00B669DC" w:rsidRDefault="00B669DC" w:rsidP="00B669DC">
      <w:r w:rsidRPr="00B669DC">
        <w:t>Section</w:t>
      </w:r>
    </w:p>
    <w:p w:rsidR="00B669DC" w:rsidRPr="00B669DC" w:rsidRDefault="00B669DC" w:rsidP="00B669DC">
      <w:pPr>
        <w:ind w:left="1440" w:hanging="1440"/>
      </w:pPr>
      <w:r w:rsidRPr="00B669DC">
        <w:t>465.5</w:t>
      </w:r>
      <w:r w:rsidRPr="00B669DC">
        <w:tab/>
        <w:t>Definitions</w:t>
      </w:r>
    </w:p>
    <w:p w:rsidR="00B669DC" w:rsidRPr="00B669DC" w:rsidRDefault="00B669DC" w:rsidP="00B669DC">
      <w:pPr>
        <w:ind w:left="1440" w:hanging="1440"/>
      </w:pPr>
      <w:r w:rsidRPr="00B669DC">
        <w:t>465.10</w:t>
      </w:r>
      <w:r w:rsidRPr="00B669DC">
        <w:tab/>
        <w:t>Application of Part 465</w:t>
      </w:r>
    </w:p>
    <w:p w:rsidR="00B669DC" w:rsidRPr="00B669DC" w:rsidRDefault="00B669DC" w:rsidP="00B669DC">
      <w:pPr>
        <w:ind w:left="1440" w:hanging="1440"/>
      </w:pPr>
      <w:r w:rsidRPr="00B669DC">
        <w:t>465.20</w:t>
      </w:r>
      <w:r w:rsidRPr="00B669DC">
        <w:tab/>
        <w:t xml:space="preserve">Purpose of </w:t>
      </w:r>
      <w:r w:rsidR="00E25AB3">
        <w:t xml:space="preserve">this </w:t>
      </w:r>
      <w:r w:rsidR="0025366C">
        <w:t>Part</w:t>
      </w:r>
    </w:p>
    <w:p w:rsidR="00B669DC" w:rsidRDefault="00B669DC" w:rsidP="00B669DC">
      <w:pPr>
        <w:ind w:left="1440" w:hanging="1440"/>
      </w:pPr>
      <w:r w:rsidRPr="00B669DC">
        <w:t>465.30</w:t>
      </w:r>
      <w:r w:rsidRPr="00B669DC">
        <w:tab/>
        <w:t>Tariffs</w:t>
      </w:r>
    </w:p>
    <w:p w:rsidR="0025366C" w:rsidRPr="00B669DC" w:rsidRDefault="0025366C" w:rsidP="00B669DC">
      <w:pPr>
        <w:ind w:left="1440" w:hanging="1440"/>
      </w:pPr>
      <w:r>
        <w:t>465.35</w:t>
      </w:r>
      <w:r>
        <w:tab/>
        <w:t>Net Metering Application and Enrollment Procedures</w:t>
      </w:r>
    </w:p>
    <w:p w:rsidR="00B669DC" w:rsidRPr="00B669DC" w:rsidRDefault="00B669DC" w:rsidP="00B669DC">
      <w:pPr>
        <w:ind w:left="1440" w:hanging="1440"/>
      </w:pPr>
      <w:r w:rsidRPr="00B669DC">
        <w:t>465.40</w:t>
      </w:r>
      <w:r w:rsidRPr="00B669DC">
        <w:tab/>
        <w:t>Reporting Requirements</w:t>
      </w:r>
    </w:p>
    <w:p w:rsidR="00B669DC" w:rsidRDefault="00B669DC" w:rsidP="00B669DC">
      <w:pPr>
        <w:ind w:left="1440" w:hanging="1440"/>
      </w:pPr>
      <w:r w:rsidRPr="00B669DC">
        <w:t>465.50</w:t>
      </w:r>
      <w:r w:rsidRPr="00B669DC">
        <w:tab/>
        <w:t xml:space="preserve">Electricity Provider Billing </w:t>
      </w:r>
      <w:r w:rsidR="00747EEE">
        <w:t>for</w:t>
      </w:r>
      <w:r w:rsidRPr="00B669DC">
        <w:t xml:space="preserve"> Eligible Customers</w:t>
      </w:r>
    </w:p>
    <w:p w:rsidR="00E07082" w:rsidRPr="00B669DC" w:rsidRDefault="00E07082" w:rsidP="00B669DC">
      <w:pPr>
        <w:ind w:left="1440" w:hanging="1440"/>
      </w:pPr>
      <w:r>
        <w:t>465.55</w:t>
      </w:r>
      <w:r>
        <w:tab/>
        <w:t>Interval Meter Data</w:t>
      </w:r>
    </w:p>
    <w:p w:rsidR="00B669DC" w:rsidRPr="00B669DC" w:rsidRDefault="00B669DC" w:rsidP="00B669DC">
      <w:pPr>
        <w:ind w:left="1440" w:hanging="1440"/>
      </w:pPr>
      <w:r w:rsidRPr="00B669DC">
        <w:t>465.60</w:t>
      </w:r>
      <w:r w:rsidRPr="00B669DC">
        <w:tab/>
        <w:t>Complaint Procedures</w:t>
      </w:r>
    </w:p>
    <w:p w:rsidR="00B669DC" w:rsidRDefault="00B669DC" w:rsidP="00B669DC">
      <w:pPr>
        <w:ind w:left="1440" w:hanging="1440"/>
      </w:pPr>
      <w:r w:rsidRPr="00B669DC">
        <w:t>465.70</w:t>
      </w:r>
      <w:r w:rsidRPr="00B669DC">
        <w:tab/>
        <w:t>Penalty Provisions</w:t>
      </w:r>
    </w:p>
    <w:p w:rsidR="0025366C" w:rsidRDefault="0025366C" w:rsidP="00B669DC">
      <w:pPr>
        <w:ind w:left="1440" w:hanging="1440"/>
      </w:pPr>
      <w:r>
        <w:t>465.80</w:t>
      </w:r>
      <w:r>
        <w:tab/>
        <w:t>Miscellaneous Provisions</w:t>
      </w:r>
    </w:p>
    <w:p w:rsidR="00E07082" w:rsidRPr="00B669DC" w:rsidRDefault="00E07082" w:rsidP="00B669DC">
      <w:pPr>
        <w:ind w:left="1440" w:hanging="1440"/>
      </w:pPr>
      <w:r>
        <w:t>465.90</w:t>
      </w:r>
      <w:r>
        <w:tab/>
        <w:t>Meter Aggregation</w:t>
      </w:r>
    </w:p>
    <w:sectPr w:rsidR="00E07082" w:rsidRPr="00B669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2D" w:rsidRDefault="00546A2D">
      <w:r>
        <w:separator/>
      </w:r>
    </w:p>
  </w:endnote>
  <w:endnote w:type="continuationSeparator" w:id="0">
    <w:p w:rsidR="00546A2D" w:rsidRDefault="0054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2D" w:rsidRDefault="00546A2D">
      <w:r>
        <w:separator/>
      </w:r>
    </w:p>
  </w:footnote>
  <w:footnote w:type="continuationSeparator" w:id="0">
    <w:p w:rsidR="00546A2D" w:rsidRDefault="0054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9DC"/>
    <w:rsid w:val="00001F1D"/>
    <w:rsid w:val="00003CEF"/>
    <w:rsid w:val="00011A7D"/>
    <w:rsid w:val="000122C7"/>
    <w:rsid w:val="000158C8"/>
    <w:rsid w:val="0001615D"/>
    <w:rsid w:val="00016BE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E84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1549"/>
    <w:rsid w:val="00145C78"/>
    <w:rsid w:val="00146F30"/>
    <w:rsid w:val="0015097E"/>
    <w:rsid w:val="00153DEA"/>
    <w:rsid w:val="00154F65"/>
    <w:rsid w:val="00155217"/>
    <w:rsid w:val="00155905"/>
    <w:rsid w:val="00161F5A"/>
    <w:rsid w:val="00163EEE"/>
    <w:rsid w:val="00164756"/>
    <w:rsid w:val="00165CF9"/>
    <w:rsid w:val="00170AC7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366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06217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2AE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46A2D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B7B79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326A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47EEE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56D3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9D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3E79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7082"/>
    <w:rsid w:val="00E11728"/>
    <w:rsid w:val="00E205E1"/>
    <w:rsid w:val="00E24167"/>
    <w:rsid w:val="00E24878"/>
    <w:rsid w:val="00E25AB3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6797C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F1FB9C-A7A5-4866-BE14-253F4B16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2</cp:revision>
  <dcterms:created xsi:type="dcterms:W3CDTF">2016-05-09T16:00:00Z</dcterms:created>
  <dcterms:modified xsi:type="dcterms:W3CDTF">2016-05-09T16:00:00Z</dcterms:modified>
</cp:coreProperties>
</file>