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B7" w:rsidRDefault="00ED36B7" w:rsidP="002C1039"/>
    <w:p w:rsidR="002C1039" w:rsidRPr="00ED36B7" w:rsidRDefault="002C1039" w:rsidP="002C1039">
      <w:pPr>
        <w:rPr>
          <w:b/>
        </w:rPr>
      </w:pPr>
      <w:r w:rsidRPr="00ED36B7">
        <w:rPr>
          <w:b/>
        </w:rPr>
        <w:t>Section 462.120  Obligations of Electric Utilities</w:t>
      </w:r>
    </w:p>
    <w:p w:rsidR="002C1039" w:rsidRPr="002C1039" w:rsidRDefault="002C1039" w:rsidP="002C1039"/>
    <w:p w:rsidR="002C1039" w:rsidRPr="002C1039" w:rsidRDefault="00EE3C69" w:rsidP="00EE3C69">
      <w:pPr>
        <w:ind w:left="1440" w:hanging="660"/>
      </w:pPr>
      <w:r>
        <w:t>a)</w:t>
      </w:r>
      <w:r>
        <w:tab/>
        <w:t>Except a</w:t>
      </w:r>
      <w:r w:rsidR="00B07098">
        <w:t>s</w:t>
      </w:r>
      <w:r>
        <w:t xml:space="preserve"> provide</w:t>
      </w:r>
      <w:r w:rsidR="00FE59E4">
        <w:t xml:space="preserve">d in subsection (b), an </w:t>
      </w:r>
      <w:r w:rsidR="002C1039" w:rsidRPr="002C1039">
        <w:t>electric</w:t>
      </w:r>
      <w:r>
        <w:t xml:space="preserve"> utility shall not issue</w:t>
      </w:r>
      <w:r w:rsidR="00B71E2D">
        <w:t xml:space="preserve"> to a retail customer</w:t>
      </w:r>
      <w:r>
        <w:t xml:space="preserve"> </w:t>
      </w:r>
      <w:r w:rsidR="00FE59E4">
        <w:t xml:space="preserve">a </w:t>
      </w:r>
      <w:r>
        <w:t>rebate</w:t>
      </w:r>
      <w:r w:rsidR="002C1039" w:rsidRPr="002C1039">
        <w:t xml:space="preserve"> or ot</w:t>
      </w:r>
      <w:r>
        <w:t>her energy efficiency incentive</w:t>
      </w:r>
      <w:r w:rsidR="002C1039" w:rsidRPr="002C1039">
        <w:t xml:space="preserve"> greater than $300 for the installation of </w:t>
      </w:r>
      <w:r w:rsidR="00FE59E4">
        <w:t>an energy efficiency measure</w:t>
      </w:r>
      <w:r w:rsidR="002C1039" w:rsidRPr="002C1039">
        <w:t xml:space="preserve"> covered by this Part, unless the electric utility receives from the customer:</w:t>
      </w:r>
    </w:p>
    <w:p w:rsidR="002C1039" w:rsidRPr="002C1039" w:rsidRDefault="002C1039" w:rsidP="002C1039"/>
    <w:p w:rsidR="002C1039" w:rsidRPr="002C1039" w:rsidRDefault="00EE3C69" w:rsidP="00EE3C69">
      <w:pPr>
        <w:ind w:left="2160" w:hanging="720"/>
      </w:pPr>
      <w:r>
        <w:t>1</w:t>
      </w:r>
      <w:r w:rsidR="002C1039" w:rsidRPr="002C1039">
        <w:t>)</w:t>
      </w:r>
      <w:r w:rsidR="002C1039" w:rsidRPr="002C1039">
        <w:tab/>
        <w:t xml:space="preserve">a certification that the person installing the energy efficiency measure covered by this Part was a </w:t>
      </w:r>
      <w:r w:rsidR="00B71E2D">
        <w:t>s</w:t>
      </w:r>
      <w:r w:rsidR="002C1039" w:rsidRPr="002C1039">
        <w:t>elf-</w:t>
      </w:r>
      <w:r w:rsidR="00B71E2D">
        <w:t>i</w:t>
      </w:r>
      <w:r w:rsidR="002C1039" w:rsidRPr="002C1039">
        <w:t>nstaller; or</w:t>
      </w:r>
    </w:p>
    <w:p w:rsidR="002C1039" w:rsidRPr="002C1039" w:rsidRDefault="002C1039" w:rsidP="00ED36B7">
      <w:pPr>
        <w:ind w:left="720"/>
      </w:pPr>
    </w:p>
    <w:p w:rsidR="002C1039" w:rsidRDefault="00EE3C69" w:rsidP="00EE3C69">
      <w:pPr>
        <w:ind w:left="2160" w:hanging="720"/>
      </w:pPr>
      <w:r>
        <w:t>2</w:t>
      </w:r>
      <w:r w:rsidR="002C1039" w:rsidRPr="002C1039">
        <w:t>)</w:t>
      </w:r>
      <w:r w:rsidR="002C1039" w:rsidRPr="002C1039">
        <w:tab/>
        <w:t>evidence that the energy efficiency measure covered by this Part was installed by an entity certified under this Part that is in good standing with the Commission.</w:t>
      </w:r>
    </w:p>
    <w:p w:rsidR="00EE3C69" w:rsidRDefault="00EE3C69" w:rsidP="00EE3C69">
      <w:pPr>
        <w:ind w:left="2160" w:hanging="720"/>
      </w:pPr>
    </w:p>
    <w:p w:rsidR="00EE3C69" w:rsidRDefault="00EE3C69" w:rsidP="00EE3C69">
      <w:pPr>
        <w:ind w:left="1440" w:hanging="720"/>
      </w:pPr>
      <w:r>
        <w:t>b)</w:t>
      </w:r>
      <w:r>
        <w:tab/>
        <w:t xml:space="preserve">An electric utility subject to the requirements of this Part shall be permitted to petition the Commission for an increase in the initial $300 value identified in subsection (a).  </w:t>
      </w:r>
      <w:r w:rsidR="00B71E2D">
        <w:t>The</w:t>
      </w:r>
      <w:r>
        <w:t xml:space="preserve"> petition shall be supported by data or analy</w:t>
      </w:r>
      <w:r w:rsidR="00630856">
        <w:t>s</w:t>
      </w:r>
      <w:r>
        <w:t>es supporting the proposed new value and shall be granted upon good cause being shown by the utility.  If, after notice and hearing, the Commission approve</w:t>
      </w:r>
      <w:r w:rsidR="00FE59E4">
        <w:t>s</w:t>
      </w:r>
      <w:r>
        <w:t xml:space="preserve"> a new threshold value, then the value established in subsection (a) shall no longer apply.</w:t>
      </w:r>
    </w:p>
    <w:p w:rsidR="00630856" w:rsidRDefault="00630856" w:rsidP="00EE3C69">
      <w:pPr>
        <w:ind w:left="1440" w:hanging="720"/>
      </w:pPr>
    </w:p>
    <w:p w:rsidR="00630856" w:rsidRPr="002C1039" w:rsidRDefault="00630856" w:rsidP="00EE3C69">
      <w:pPr>
        <w:ind w:left="1440" w:hanging="720"/>
      </w:pPr>
      <w:r>
        <w:t>c)</w:t>
      </w:r>
      <w:r>
        <w:tab/>
        <w:t xml:space="preserve">Notwithstanding anything to the contrary, for purposes of this </w:t>
      </w:r>
      <w:r w:rsidR="00B71E2D">
        <w:t>P</w:t>
      </w:r>
      <w:bookmarkStart w:id="0" w:name="_GoBack"/>
      <w:bookmarkEnd w:id="0"/>
      <w:r>
        <w:t>art, an "energy efficiency measure covered by this Part" does not include a measure in</w:t>
      </w:r>
      <w:r w:rsidR="00B07098">
        <w:t>s</w:t>
      </w:r>
      <w:r>
        <w:t>talled on or before December 31, 2017, regardless of when the incentive or rebate application is submitted.</w:t>
      </w:r>
    </w:p>
    <w:sectPr w:rsidR="00630856" w:rsidRPr="002C10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39" w:rsidRDefault="002C1039">
      <w:r>
        <w:separator/>
      </w:r>
    </w:p>
  </w:endnote>
  <w:endnote w:type="continuationSeparator" w:id="0">
    <w:p w:rsidR="002C1039" w:rsidRDefault="002C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39" w:rsidRDefault="002C1039">
      <w:r>
        <w:separator/>
      </w:r>
    </w:p>
  </w:footnote>
  <w:footnote w:type="continuationSeparator" w:id="0">
    <w:p w:rsidR="002C1039" w:rsidRDefault="002C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039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856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93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09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E2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DB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B7"/>
    <w:rsid w:val="00EE2300"/>
    <w:rsid w:val="00EE3C6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9E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C2E97-049A-479B-A99E-5E3BBE5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039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8</cp:revision>
  <dcterms:created xsi:type="dcterms:W3CDTF">2017-06-05T20:05:00Z</dcterms:created>
  <dcterms:modified xsi:type="dcterms:W3CDTF">2017-10-12T17:37:00Z</dcterms:modified>
</cp:coreProperties>
</file>