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0B" w:rsidRDefault="0073670B" w:rsidP="0073670B">
      <w:pPr>
        <w:widowControl w:val="0"/>
        <w:autoSpaceDE w:val="0"/>
        <w:autoSpaceDN w:val="0"/>
        <w:adjustRightInd w:val="0"/>
      </w:pPr>
      <w:bookmarkStart w:id="0" w:name="_GoBack"/>
      <w:bookmarkEnd w:id="0"/>
    </w:p>
    <w:p w:rsidR="0073670B" w:rsidRDefault="0073670B" w:rsidP="0073670B">
      <w:pPr>
        <w:widowControl w:val="0"/>
        <w:autoSpaceDE w:val="0"/>
        <w:autoSpaceDN w:val="0"/>
        <w:adjustRightInd w:val="0"/>
      </w:pPr>
      <w:r>
        <w:rPr>
          <w:b/>
          <w:bCs/>
        </w:rPr>
        <w:t>Section 452.10  Applicability</w:t>
      </w:r>
      <w:r>
        <w:t xml:space="preserve"> </w:t>
      </w:r>
    </w:p>
    <w:p w:rsidR="0073670B" w:rsidRDefault="0073670B" w:rsidP="0073670B">
      <w:pPr>
        <w:widowControl w:val="0"/>
        <w:autoSpaceDE w:val="0"/>
        <w:autoSpaceDN w:val="0"/>
        <w:adjustRightInd w:val="0"/>
      </w:pPr>
    </w:p>
    <w:p w:rsidR="0073670B" w:rsidRDefault="0073670B" w:rsidP="0073670B">
      <w:pPr>
        <w:widowControl w:val="0"/>
        <w:autoSpaceDE w:val="0"/>
        <w:autoSpaceDN w:val="0"/>
        <w:adjustRightInd w:val="0"/>
      </w:pPr>
      <w:r>
        <w:t xml:space="preserve">An electric utility shall be subject to Subpart A or Subpart B of this Part. Subpart A shall apply to each electric utility conducting operations in Illinois that is not otherwise approved to operate as an Integrated Distribution Company pursuant to Subpart B. Any electric utility subject to Subpart A whose principal service area is not in Illinois shall be exempt from Sections 452.30, 452.35, 452.40, 452.60 and any other Section of Subpart A in which exemption is expressly provided. Subpart B of this Part is an option available to electric utilities that elect to become subject to Subpart B and that are approved to operate as an Integrated Distribution Company pursuant to Subpart B. </w:t>
      </w:r>
    </w:p>
    <w:sectPr w:rsidR="0073670B" w:rsidSect="007367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70B"/>
    <w:rsid w:val="00012BA7"/>
    <w:rsid w:val="005C3366"/>
    <w:rsid w:val="0073670B"/>
    <w:rsid w:val="008861AD"/>
    <w:rsid w:val="00AA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