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ED" w:rsidRDefault="009E09ED" w:rsidP="009E0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9ED" w:rsidRDefault="009E09ED" w:rsidP="009E09ED">
      <w:pPr>
        <w:widowControl w:val="0"/>
        <w:autoSpaceDE w:val="0"/>
        <w:autoSpaceDN w:val="0"/>
        <w:adjustRightInd w:val="0"/>
        <w:jc w:val="center"/>
      </w:pPr>
      <w:r>
        <w:t>PART 452</w:t>
      </w:r>
    </w:p>
    <w:p w:rsidR="009E09ED" w:rsidRDefault="009E09ED" w:rsidP="009E09ED">
      <w:pPr>
        <w:widowControl w:val="0"/>
        <w:autoSpaceDE w:val="0"/>
        <w:autoSpaceDN w:val="0"/>
        <w:adjustRightInd w:val="0"/>
        <w:jc w:val="center"/>
      </w:pPr>
      <w:r>
        <w:t>STANDARDS OF CONDUCT AND FUNCTIONAL SEPARATION</w:t>
      </w:r>
    </w:p>
    <w:sectPr w:rsidR="009E09ED" w:rsidSect="009E0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9ED"/>
    <w:rsid w:val="005C3366"/>
    <w:rsid w:val="00887FEF"/>
    <w:rsid w:val="009E09ED"/>
    <w:rsid w:val="00CF67B9"/>
    <w:rsid w:val="00D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452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452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