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1B" w:rsidRDefault="00401C1B" w:rsidP="00401C1B">
      <w:pPr>
        <w:widowControl w:val="0"/>
        <w:autoSpaceDE w:val="0"/>
        <w:autoSpaceDN w:val="0"/>
        <w:adjustRightInd w:val="0"/>
      </w:pPr>
      <w:bookmarkStart w:id="0" w:name="_GoBack"/>
      <w:bookmarkEnd w:id="0"/>
    </w:p>
    <w:p w:rsidR="00401C1B" w:rsidRDefault="00401C1B" w:rsidP="00401C1B">
      <w:pPr>
        <w:widowControl w:val="0"/>
        <w:autoSpaceDE w:val="0"/>
        <w:autoSpaceDN w:val="0"/>
        <w:adjustRightInd w:val="0"/>
      </w:pPr>
      <w:r>
        <w:rPr>
          <w:b/>
          <w:bCs/>
        </w:rPr>
        <w:t>Section 450.10  Definitions</w:t>
      </w:r>
      <w:r>
        <w:t xml:space="preserve"> </w:t>
      </w:r>
    </w:p>
    <w:p w:rsidR="00401C1B" w:rsidRDefault="00401C1B" w:rsidP="00401C1B">
      <w:pPr>
        <w:widowControl w:val="0"/>
        <w:autoSpaceDE w:val="0"/>
        <w:autoSpaceDN w:val="0"/>
        <w:adjustRightInd w:val="0"/>
      </w:pPr>
    </w:p>
    <w:p w:rsidR="00401C1B" w:rsidRDefault="00401C1B" w:rsidP="00401C1B">
      <w:pPr>
        <w:widowControl w:val="0"/>
        <w:autoSpaceDE w:val="0"/>
        <w:autoSpaceDN w:val="0"/>
        <w:adjustRightInd w:val="0"/>
        <w:ind w:left="1440" w:hanging="720"/>
      </w:pPr>
      <w:r>
        <w:tab/>
        <w:t xml:space="preserve">"Act" means the Public Utilities Act [220 ILCS 5].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"Affiliated interest" has the same meaning as in Section 7-101(2) of the Act.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"Affiliated interests in competition with alternative retail electric suppliers" shall include affiliated alternative retail electric suppliers that provide services to customers within the service territory of the utility with which it is affiliated, as well as affiliated interests that broker, sell, or market electricity to customers within the service territory of the utility with which it is affiliated, or that provide consulting services directly related to the sale of electricity to the customers within the service territory of the utility with which it is affiliated.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"Alternative retail electric supplier" or "ARES" has the same meaning as in Section 16-102 of the Act.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"Competitive services" has the same meaning as in Section 16-102 of the Act.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"Corporate support" means corporate oversight and governance involving administrative services (including travel administration, security, printing, graphics, custodial services, secretarial support, mail services, and records management), financial management services (including accounting, treasury, internal audit, tax, and financial reporting and planning), data processing, shareholder services, human resources, employee benefits, regulatory affairs, legal services, lobbying, and non-marketing research and development activities.  Corporate support also includes strategic planning.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"Delivery services" has the same meaning as in Section 16-102 of the Act.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"Electric utility" has the same meaning as in Section 16-102 of the Act.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"Emergency support" means the temporary provision of personnel and other resources when consumer safety is at risk or to help maintain service during emergencies where interruption of service can only be avoided or reduced through the sharing of employees. </w:t>
      </w:r>
    </w:p>
    <w:p w:rsidR="00401C1B" w:rsidRDefault="00401C1B" w:rsidP="00401C1B">
      <w:pPr>
        <w:widowControl w:val="0"/>
        <w:autoSpaceDE w:val="0"/>
        <w:autoSpaceDN w:val="0"/>
        <w:adjustRightInd w:val="0"/>
        <w:ind w:left="1440" w:hanging="720"/>
      </w:pPr>
    </w:p>
    <w:p w:rsidR="00401C1B" w:rsidRDefault="00401C1B" w:rsidP="00401C1B">
      <w:pPr>
        <w:widowControl w:val="0"/>
        <w:autoSpaceDE w:val="0"/>
        <w:autoSpaceDN w:val="0"/>
        <w:adjustRightInd w:val="0"/>
        <w:ind w:left="1440" w:hanging="720"/>
      </w:pPr>
      <w:r>
        <w:tab/>
        <w:t xml:space="preserve">"Unaffiliated entity" means any entity other than either the electric utility or any of the electric utility's affiliated interests. </w:t>
      </w:r>
    </w:p>
    <w:sectPr w:rsidR="00401C1B" w:rsidSect="00401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1C1B"/>
    <w:rsid w:val="00401C1B"/>
    <w:rsid w:val="004935C4"/>
    <w:rsid w:val="005C3366"/>
    <w:rsid w:val="00A0487F"/>
    <w:rsid w:val="00D2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