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EB" w:rsidRDefault="00E862EB" w:rsidP="00E862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2EB" w:rsidRDefault="00E862EB" w:rsidP="00E862EB">
      <w:pPr>
        <w:widowControl w:val="0"/>
        <w:autoSpaceDE w:val="0"/>
        <w:autoSpaceDN w:val="0"/>
        <w:adjustRightInd w:val="0"/>
        <w:jc w:val="center"/>
      </w:pPr>
      <w:r>
        <w:t>PART 445</w:t>
      </w:r>
    </w:p>
    <w:p w:rsidR="00FC2C5A" w:rsidRDefault="00E862EB" w:rsidP="00E862EB">
      <w:pPr>
        <w:widowControl w:val="0"/>
        <w:autoSpaceDE w:val="0"/>
        <w:autoSpaceDN w:val="0"/>
        <w:adjustRightInd w:val="0"/>
        <w:jc w:val="center"/>
      </w:pPr>
      <w:r>
        <w:t xml:space="preserve">PURCHASE AND SALE OF ELECTRIC ENERGY FROM </w:t>
      </w:r>
    </w:p>
    <w:p w:rsidR="00E862EB" w:rsidRDefault="00E862EB" w:rsidP="00E862EB">
      <w:pPr>
        <w:widowControl w:val="0"/>
        <w:autoSpaceDE w:val="0"/>
        <w:autoSpaceDN w:val="0"/>
        <w:adjustRightInd w:val="0"/>
        <w:jc w:val="center"/>
      </w:pPr>
      <w:r>
        <w:t>QUALIFIED SOLID WASTE</w:t>
      </w:r>
      <w:r w:rsidR="00FC2C5A">
        <w:t xml:space="preserve"> </w:t>
      </w:r>
      <w:r>
        <w:t>ENERGY FACILITIES</w:t>
      </w:r>
    </w:p>
    <w:p w:rsidR="00E862EB" w:rsidRDefault="00E862EB" w:rsidP="00E862EB">
      <w:pPr>
        <w:widowControl w:val="0"/>
        <w:autoSpaceDE w:val="0"/>
        <w:autoSpaceDN w:val="0"/>
        <w:adjustRightInd w:val="0"/>
      </w:pPr>
    </w:p>
    <w:sectPr w:rsidR="00E862EB" w:rsidSect="00E862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2EB"/>
    <w:rsid w:val="00096A0A"/>
    <w:rsid w:val="002F1260"/>
    <w:rsid w:val="005C3366"/>
    <w:rsid w:val="00630F7F"/>
    <w:rsid w:val="00E862EB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445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445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