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355C" w14:textId="77777777" w:rsidR="000174EB" w:rsidRDefault="000174EB" w:rsidP="00093935"/>
    <w:p w14:paraId="2DC6D73A" w14:textId="77777777" w:rsidR="002C3D5E" w:rsidRPr="002C3D5E" w:rsidRDefault="002C3D5E" w:rsidP="002C3D5E">
      <w:pPr>
        <w:rPr>
          <w:b/>
        </w:rPr>
      </w:pPr>
      <w:r w:rsidRPr="002C3D5E">
        <w:rPr>
          <w:b/>
        </w:rPr>
        <w:t xml:space="preserve">Section </w:t>
      </w:r>
      <w:proofErr w:type="gramStart"/>
      <w:r w:rsidRPr="002C3D5E">
        <w:rPr>
          <w:b/>
        </w:rPr>
        <w:t>412.40  Alternative</w:t>
      </w:r>
      <w:proofErr w:type="gramEnd"/>
      <w:r w:rsidRPr="002C3D5E">
        <w:rPr>
          <w:b/>
        </w:rPr>
        <w:t xml:space="preserve"> Electric Supplier Utility Assistance Recipient</w:t>
      </w:r>
    </w:p>
    <w:p w14:paraId="403B8684" w14:textId="77777777" w:rsidR="002C3D5E" w:rsidRPr="0001015F" w:rsidRDefault="002C3D5E" w:rsidP="002C3D5E">
      <w:pPr>
        <w:rPr>
          <w:i/>
        </w:rPr>
      </w:pPr>
    </w:p>
    <w:p w14:paraId="46A44381" w14:textId="77777777" w:rsidR="00466C64" w:rsidRDefault="002C3D5E" w:rsidP="002C3D5E">
      <w:pPr>
        <w:rPr>
          <w:i/>
        </w:rPr>
      </w:pPr>
      <w:r w:rsidRPr="0001015F">
        <w:rPr>
          <w:i/>
        </w:rPr>
        <w:t xml:space="preserve">An alternative retail electric supplier shall not knowingly submit an enrollment to change a customer’s electric supplier if the electric utility’s records indicate that the customer either received financial assistance in the previous 12 months from the </w:t>
      </w:r>
      <w:proofErr w:type="gramStart"/>
      <w:r w:rsidRPr="0001015F">
        <w:rPr>
          <w:i/>
        </w:rPr>
        <w:t>Low Income</w:t>
      </w:r>
      <w:proofErr w:type="gramEnd"/>
      <w:r w:rsidRPr="0001015F">
        <w:rPr>
          <w:i/>
        </w:rPr>
        <w:t xml:space="preserve"> Home Energy Assistance Program, Low Income Home Water Assistance Program (</w:t>
      </w:r>
      <w:proofErr w:type="spellStart"/>
      <w:r w:rsidRPr="0001015F">
        <w:rPr>
          <w:i/>
        </w:rPr>
        <w:t>LIHWAP</w:t>
      </w:r>
      <w:proofErr w:type="spellEnd"/>
      <w:r w:rsidRPr="0001015F">
        <w:rPr>
          <w:i/>
        </w:rPr>
        <w:t>), or, at the time of enrollment is participating in the Percentage of Income Payment Plan, unless</w:t>
      </w:r>
      <w:r w:rsidR="0001015F" w:rsidRPr="0001015F">
        <w:rPr>
          <w:i/>
        </w:rPr>
        <w:t xml:space="preserve">: </w:t>
      </w:r>
    </w:p>
    <w:p w14:paraId="26BE85A1" w14:textId="77777777" w:rsidR="00466C64" w:rsidRDefault="00466C64" w:rsidP="002C3D5E">
      <w:pPr>
        <w:rPr>
          <w:i/>
        </w:rPr>
      </w:pPr>
    </w:p>
    <w:p w14:paraId="76193C30" w14:textId="77777777" w:rsidR="00466C64" w:rsidRDefault="000F36B7" w:rsidP="00466C64">
      <w:pPr>
        <w:ind w:left="1440" w:hanging="720"/>
        <w:rPr>
          <w:i/>
        </w:rPr>
      </w:pPr>
      <w:r w:rsidRPr="00466C64">
        <w:t>a</w:t>
      </w:r>
      <w:r w:rsidR="002C3D5E" w:rsidRPr="00466C64">
        <w:t>)</w:t>
      </w:r>
      <w:r w:rsidR="00466C64">
        <w:tab/>
      </w:r>
      <w:r w:rsidR="002C3D5E" w:rsidRPr="0001015F">
        <w:rPr>
          <w:i/>
        </w:rPr>
        <w:t xml:space="preserve">the customer’s change in electric supplier is pursuant to a government aggregation program adopted in accordance with Section 1-92 of the </w:t>
      </w:r>
      <w:r>
        <w:rPr>
          <w:i/>
        </w:rPr>
        <w:t xml:space="preserve">Illinois Power Agency Act, or </w:t>
      </w:r>
    </w:p>
    <w:p w14:paraId="41270150" w14:textId="77777777" w:rsidR="00466C64" w:rsidRPr="002506E4" w:rsidRDefault="00466C64" w:rsidP="002506E4">
      <w:pPr>
        <w:rPr>
          <w:iCs/>
        </w:rPr>
      </w:pPr>
    </w:p>
    <w:p w14:paraId="106A27EB" w14:textId="77777777" w:rsidR="002C3D5E" w:rsidRDefault="000F36B7" w:rsidP="00466C64">
      <w:pPr>
        <w:ind w:left="1440" w:hanging="720"/>
      </w:pPr>
      <w:r w:rsidRPr="00466C64">
        <w:t>b</w:t>
      </w:r>
      <w:r w:rsidR="002C3D5E" w:rsidRPr="00466C64">
        <w:t>)</w:t>
      </w:r>
      <w:r w:rsidR="00466C64">
        <w:rPr>
          <w:i/>
        </w:rPr>
        <w:tab/>
      </w:r>
      <w:r w:rsidR="002C3D5E" w:rsidRPr="0001015F">
        <w:rPr>
          <w:i/>
        </w:rPr>
        <w:t xml:space="preserve">the customer’s change in electric supplier is pursuant to a Commission-approved savings guarantee plan as described in the Act.  </w:t>
      </w:r>
      <w:r w:rsidR="002C3D5E" w:rsidRPr="0001015F">
        <w:t xml:space="preserve">[220 </w:t>
      </w:r>
      <w:proofErr w:type="spellStart"/>
      <w:r w:rsidR="002C3D5E" w:rsidRPr="0001015F">
        <w:t>ILCS</w:t>
      </w:r>
      <w:proofErr w:type="spellEnd"/>
      <w:r w:rsidR="002C3D5E" w:rsidRPr="0001015F">
        <w:t xml:space="preserve"> 5/16-</w:t>
      </w:r>
      <w:proofErr w:type="spellStart"/>
      <w:r w:rsidR="002C3D5E" w:rsidRPr="0001015F">
        <w:t>115E</w:t>
      </w:r>
      <w:proofErr w:type="spellEnd"/>
      <w:r w:rsidR="00BB634B" w:rsidRPr="0001015F">
        <w:t>]</w:t>
      </w:r>
    </w:p>
    <w:p w14:paraId="538A0B48" w14:textId="77777777" w:rsidR="002C3D5E" w:rsidRDefault="002C3D5E" w:rsidP="002C3D5E"/>
    <w:p w14:paraId="71DFA9BC" w14:textId="3D54EA42" w:rsidR="002C3D5E" w:rsidRPr="00205ECE" w:rsidRDefault="00205ECE" w:rsidP="00205ECE">
      <w:pPr>
        <w:ind w:firstLine="720"/>
        <w:rPr>
          <w:rFonts w:eastAsia="Calibri"/>
        </w:rPr>
      </w:pPr>
      <w:r w:rsidRPr="00205ECE">
        <w:rPr>
          <w:rFonts w:eastAsia="Calibri"/>
        </w:rPr>
        <w:t xml:space="preserve">(Source:  Added at 46 Ill. Reg. </w:t>
      </w:r>
      <w:r w:rsidR="00730765">
        <w:rPr>
          <w:rFonts w:eastAsia="Calibri"/>
        </w:rPr>
        <w:t>19509</w:t>
      </w:r>
      <w:r w:rsidRPr="00205ECE">
        <w:rPr>
          <w:rFonts w:eastAsia="Calibri"/>
        </w:rPr>
        <w:t xml:space="preserve">, effective </w:t>
      </w:r>
      <w:r w:rsidR="00730765">
        <w:rPr>
          <w:rFonts w:eastAsia="Calibri"/>
        </w:rPr>
        <w:t>November 23, 2022</w:t>
      </w:r>
      <w:r w:rsidRPr="00205ECE">
        <w:rPr>
          <w:rFonts w:eastAsia="Calibri"/>
        </w:rPr>
        <w:t>)</w:t>
      </w:r>
    </w:p>
    <w:sectPr w:rsidR="002C3D5E" w:rsidRPr="00205E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A4AA" w14:textId="77777777" w:rsidR="00D37745" w:rsidRDefault="00D37745">
      <w:r>
        <w:separator/>
      </w:r>
    </w:p>
  </w:endnote>
  <w:endnote w:type="continuationSeparator" w:id="0">
    <w:p w14:paraId="6E980867" w14:textId="77777777" w:rsidR="00D37745" w:rsidRDefault="00D3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96AC" w14:textId="77777777" w:rsidR="00D37745" w:rsidRDefault="00D37745">
      <w:r>
        <w:separator/>
      </w:r>
    </w:p>
  </w:footnote>
  <w:footnote w:type="continuationSeparator" w:id="0">
    <w:p w14:paraId="3BE3D4D5" w14:textId="77777777" w:rsidR="00D37745" w:rsidRDefault="00D37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45"/>
    <w:rsid w:val="00000AED"/>
    <w:rsid w:val="00001F1D"/>
    <w:rsid w:val="00003CEF"/>
    <w:rsid w:val="00005CAE"/>
    <w:rsid w:val="0001015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6B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ECE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6E4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D5E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C6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76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34B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74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DC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A89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52BBA"/>
  <w15:chartTrackingRefBased/>
  <w15:docId w15:val="{87789BC0-6984-4382-BB9D-ADC844E7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785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2022-10-14T19:13:00Z</dcterms:created>
  <dcterms:modified xsi:type="dcterms:W3CDTF">2022-12-09T13:59:00Z</dcterms:modified>
</cp:coreProperties>
</file>