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85" w:rsidRDefault="00FB4785" w:rsidP="00FB47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4785" w:rsidRDefault="00FB4785" w:rsidP="00FB47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411.325  Survey Parameters</w:t>
      </w:r>
      <w:r>
        <w:t xml:space="preserve"> </w:t>
      </w:r>
    </w:p>
    <w:p w:rsidR="00FB4785" w:rsidRDefault="00FB4785" w:rsidP="00FB4785">
      <w:pPr>
        <w:widowControl w:val="0"/>
        <w:autoSpaceDE w:val="0"/>
        <w:autoSpaceDN w:val="0"/>
        <w:adjustRightInd w:val="0"/>
      </w:pPr>
    </w:p>
    <w:p w:rsidR="00FB4785" w:rsidRDefault="00FB4785" w:rsidP="00FB4785">
      <w:pPr>
        <w:widowControl w:val="0"/>
        <w:autoSpaceDE w:val="0"/>
        <w:autoSpaceDN w:val="0"/>
        <w:adjustRightInd w:val="0"/>
      </w:pPr>
      <w:r>
        <w:t xml:space="preserve">Each jurisdictional entity must provide the following general information about the survey parameters: </w:t>
      </w:r>
    </w:p>
    <w:p w:rsidR="002664B9" w:rsidRDefault="002664B9" w:rsidP="00FB4785">
      <w:pPr>
        <w:widowControl w:val="0"/>
        <w:autoSpaceDE w:val="0"/>
        <w:autoSpaceDN w:val="0"/>
        <w:adjustRightInd w:val="0"/>
      </w:pPr>
    </w:p>
    <w:p w:rsidR="00FB4785" w:rsidRDefault="00FB4785" w:rsidP="00FB47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Population; </w:t>
      </w:r>
    </w:p>
    <w:p w:rsidR="002664B9" w:rsidRDefault="002664B9" w:rsidP="00FB4785">
      <w:pPr>
        <w:widowControl w:val="0"/>
        <w:autoSpaceDE w:val="0"/>
        <w:autoSpaceDN w:val="0"/>
        <w:adjustRightInd w:val="0"/>
        <w:ind w:left="1440" w:hanging="720"/>
      </w:pPr>
    </w:p>
    <w:p w:rsidR="00FB4785" w:rsidRDefault="00FB4785" w:rsidP="00FB47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Sampling frame; </w:t>
      </w:r>
    </w:p>
    <w:p w:rsidR="002664B9" w:rsidRDefault="002664B9" w:rsidP="00FB4785">
      <w:pPr>
        <w:widowControl w:val="0"/>
        <w:autoSpaceDE w:val="0"/>
        <w:autoSpaceDN w:val="0"/>
        <w:adjustRightInd w:val="0"/>
        <w:ind w:left="1440" w:hanging="720"/>
      </w:pPr>
    </w:p>
    <w:p w:rsidR="00FB4785" w:rsidRDefault="00FB4785" w:rsidP="00FB47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Sample size; and </w:t>
      </w:r>
    </w:p>
    <w:p w:rsidR="002664B9" w:rsidRDefault="002664B9" w:rsidP="00FB4785">
      <w:pPr>
        <w:widowControl w:val="0"/>
        <w:autoSpaceDE w:val="0"/>
        <w:autoSpaceDN w:val="0"/>
        <w:adjustRightInd w:val="0"/>
        <w:ind w:left="1440" w:hanging="720"/>
      </w:pPr>
    </w:p>
    <w:p w:rsidR="00FB4785" w:rsidRDefault="00FB4785" w:rsidP="00FB478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Number of respondents and number of non-respondents. </w:t>
      </w:r>
    </w:p>
    <w:p w:rsidR="00FB4785" w:rsidRDefault="00FB4785" w:rsidP="00FB4785">
      <w:pPr>
        <w:widowControl w:val="0"/>
        <w:autoSpaceDE w:val="0"/>
        <w:autoSpaceDN w:val="0"/>
        <w:adjustRightInd w:val="0"/>
        <w:ind w:left="1440" w:hanging="720"/>
      </w:pPr>
    </w:p>
    <w:p w:rsidR="00FB4785" w:rsidRDefault="00FB4785" w:rsidP="00FB47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12914, effective September 1, 2000) </w:t>
      </w:r>
    </w:p>
    <w:sectPr w:rsidR="00FB4785" w:rsidSect="00FB47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785"/>
    <w:rsid w:val="002664B9"/>
    <w:rsid w:val="005C3366"/>
    <w:rsid w:val="0089164C"/>
    <w:rsid w:val="00AB3988"/>
    <w:rsid w:val="00D72131"/>
    <w:rsid w:val="00F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